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BF6" w:rsidRPr="004E1BF6" w:rsidRDefault="004E1BF6" w:rsidP="004E1BF6">
      <w:pPr>
        <w:pStyle w:val="NormalWeb"/>
        <w:spacing w:before="0" w:beforeAutospacing="0" w:after="0" w:afterAutospacing="0"/>
        <w:rPr>
          <w:rFonts w:ascii="Arial" w:hAnsi="Arial" w:cs="Arial"/>
        </w:rPr>
      </w:pPr>
      <w:r w:rsidRPr="004E1BF6">
        <w:rPr>
          <w:rFonts w:ascii="Arial" w:hAnsi="Arial" w:cs="Arial"/>
        </w:rPr>
        <w:t xml:space="preserve">Ley publicada en el Periódico Oficial “El Estado de Colima”, No. 80. </w:t>
      </w:r>
      <w:proofErr w:type="spellStart"/>
      <w:r w:rsidRPr="004E1BF6">
        <w:rPr>
          <w:rFonts w:ascii="Arial" w:hAnsi="Arial" w:cs="Arial"/>
        </w:rPr>
        <w:t>Sup</w:t>
      </w:r>
      <w:proofErr w:type="spellEnd"/>
      <w:r w:rsidRPr="004E1BF6">
        <w:rPr>
          <w:rFonts w:ascii="Arial" w:hAnsi="Arial" w:cs="Arial"/>
        </w:rPr>
        <w:t xml:space="preserve">. 3, 17 de diciembre de 2016. </w:t>
      </w:r>
    </w:p>
    <w:p w:rsidR="004E1BF6" w:rsidRPr="004E1BF6" w:rsidRDefault="004E1BF6" w:rsidP="004E1BF6">
      <w:pPr>
        <w:pStyle w:val="NormalWeb"/>
        <w:spacing w:before="0" w:beforeAutospacing="0" w:after="0" w:afterAutospacing="0"/>
        <w:rPr>
          <w:rFonts w:ascii="Arial" w:hAnsi="Arial" w:cs="Arial"/>
          <w:b/>
        </w:rPr>
      </w:pPr>
    </w:p>
    <w:p w:rsidR="004E1BF6" w:rsidRPr="004E1BF6" w:rsidRDefault="004E1BF6" w:rsidP="004E1BF6">
      <w:pPr>
        <w:pStyle w:val="NormalWeb"/>
        <w:spacing w:before="0" w:beforeAutospacing="0" w:after="0" w:afterAutospacing="0"/>
        <w:jc w:val="center"/>
        <w:rPr>
          <w:rFonts w:ascii="Arial" w:hAnsi="Arial" w:cs="Arial"/>
          <w:b/>
        </w:rPr>
      </w:pPr>
      <w:r w:rsidRPr="004E1BF6">
        <w:rPr>
          <w:rFonts w:ascii="Arial" w:hAnsi="Arial" w:cs="Arial"/>
          <w:b/>
        </w:rPr>
        <w:t>DECRETO 206</w:t>
      </w:r>
    </w:p>
    <w:p w:rsidR="004E1BF6" w:rsidRPr="004E1BF6" w:rsidRDefault="004E1BF6" w:rsidP="004E1BF6">
      <w:pPr>
        <w:pStyle w:val="NormalWeb"/>
        <w:spacing w:before="0" w:beforeAutospacing="0" w:after="0" w:afterAutospacing="0"/>
        <w:jc w:val="both"/>
        <w:rPr>
          <w:rFonts w:ascii="Verdana" w:hAnsi="Verdana"/>
          <w:sz w:val="27"/>
          <w:szCs w:val="27"/>
          <w:shd w:val="clear" w:color="auto" w:fill="FFFFFF"/>
        </w:rPr>
      </w:pPr>
      <w:r w:rsidRPr="004E1BF6">
        <w:rPr>
          <w:rFonts w:ascii="Verdana" w:hAnsi="Verdana"/>
          <w:sz w:val="27"/>
          <w:szCs w:val="27"/>
          <w:shd w:val="clear" w:color="auto" w:fill="FFFFFF"/>
        </w:rPr>
        <w:t>POR EL QUE SE APRUEBA LA LEY DE INGRESOS DEL MUNICIPIO DE IXTLAHUACÁN PARA EL EJERCICIO FISCAL 2017.</w:t>
      </w:r>
    </w:p>
    <w:p w:rsidR="004E1BF6" w:rsidRPr="004E1BF6" w:rsidRDefault="004E1BF6" w:rsidP="004E1BF6">
      <w:pPr>
        <w:pStyle w:val="NormalWeb"/>
        <w:spacing w:before="0" w:beforeAutospacing="0" w:after="0" w:afterAutospacing="0"/>
        <w:jc w:val="both"/>
        <w:rPr>
          <w:rFonts w:ascii="Arial" w:hAnsi="Arial" w:cs="Arial"/>
        </w:rPr>
      </w:pPr>
    </w:p>
    <w:p w:rsidR="004E1BF6" w:rsidRPr="004E1BF6" w:rsidRDefault="004E1BF6" w:rsidP="004E1BF6">
      <w:pPr>
        <w:pStyle w:val="NormalWeb"/>
        <w:spacing w:before="0" w:beforeAutospacing="0" w:after="0" w:afterAutospacing="0"/>
        <w:jc w:val="both"/>
        <w:rPr>
          <w:rFonts w:ascii="Arial" w:hAnsi="Arial" w:cs="Arial"/>
        </w:rPr>
      </w:pPr>
      <w:r w:rsidRPr="004E1BF6">
        <w:rPr>
          <w:rFonts w:ascii="Arial" w:hAnsi="Arial" w:cs="Arial"/>
          <w:b/>
        </w:rPr>
        <w:t>LIC. JOSÉ IGNACIO PERALTA SÁNCHEZ,</w:t>
      </w:r>
      <w:r w:rsidRPr="004E1BF6">
        <w:rPr>
          <w:rFonts w:ascii="Arial" w:hAnsi="Arial" w:cs="Arial"/>
        </w:rPr>
        <w:t xml:space="preserve"> Gobernador Constitucional del Estado Libre y Soberano de Colima, a sus habitantes sabed: </w:t>
      </w:r>
    </w:p>
    <w:p w:rsidR="004E1BF6" w:rsidRPr="004E1BF6" w:rsidRDefault="004E1BF6" w:rsidP="004E1BF6">
      <w:pPr>
        <w:pStyle w:val="NormalWeb"/>
        <w:spacing w:before="0" w:beforeAutospacing="0" w:after="0" w:afterAutospacing="0"/>
        <w:jc w:val="both"/>
        <w:rPr>
          <w:rFonts w:ascii="Arial" w:hAnsi="Arial" w:cs="Arial"/>
        </w:rPr>
      </w:pPr>
    </w:p>
    <w:p w:rsidR="004E1BF6" w:rsidRPr="004E1BF6" w:rsidRDefault="004E1BF6" w:rsidP="004E1BF6">
      <w:pPr>
        <w:pStyle w:val="NormalWeb"/>
        <w:spacing w:before="0" w:beforeAutospacing="0" w:after="0" w:afterAutospacing="0"/>
        <w:jc w:val="both"/>
        <w:rPr>
          <w:rFonts w:ascii="Arial" w:hAnsi="Arial" w:cs="Arial"/>
        </w:rPr>
      </w:pPr>
      <w:r w:rsidRPr="004E1BF6">
        <w:rPr>
          <w:rFonts w:ascii="Arial" w:hAnsi="Arial" w:cs="Arial"/>
        </w:rPr>
        <w:t>Que el H. Congreso del Estado me ha dirigido para su publicación el siguiente:</w:t>
      </w:r>
    </w:p>
    <w:p w:rsidR="004E1BF6" w:rsidRPr="004E1BF6" w:rsidRDefault="004E1BF6" w:rsidP="004E1BF6">
      <w:pPr>
        <w:pStyle w:val="NormalWeb"/>
        <w:spacing w:before="0" w:beforeAutospacing="0" w:after="0" w:afterAutospacing="0"/>
        <w:jc w:val="both"/>
        <w:rPr>
          <w:rFonts w:ascii="Arial" w:hAnsi="Arial" w:cs="Arial"/>
        </w:rPr>
      </w:pPr>
    </w:p>
    <w:p w:rsidR="004E1BF6" w:rsidRPr="004E1BF6" w:rsidRDefault="004E1BF6" w:rsidP="004E1BF6">
      <w:pPr>
        <w:pStyle w:val="NormalWeb"/>
        <w:spacing w:before="0" w:beforeAutospacing="0" w:after="0" w:afterAutospacing="0"/>
        <w:jc w:val="center"/>
        <w:rPr>
          <w:rFonts w:ascii="Arial" w:hAnsi="Arial" w:cs="Arial"/>
          <w:b/>
          <w:bCs/>
        </w:rPr>
      </w:pPr>
      <w:r w:rsidRPr="004E1BF6">
        <w:rPr>
          <w:rFonts w:ascii="Arial" w:hAnsi="Arial" w:cs="Arial"/>
          <w:b/>
          <w:bCs/>
        </w:rPr>
        <w:t>DECRETO</w:t>
      </w:r>
    </w:p>
    <w:p w:rsidR="004E1BF6" w:rsidRPr="004E1BF6" w:rsidRDefault="004E1BF6" w:rsidP="00D10203">
      <w:pPr>
        <w:pStyle w:val="NormalWeb"/>
        <w:spacing w:before="0" w:beforeAutospacing="0" w:after="0" w:afterAutospacing="0"/>
        <w:jc w:val="both"/>
        <w:rPr>
          <w:rFonts w:ascii="Arial" w:hAnsi="Arial" w:cs="Arial"/>
          <w:b/>
          <w:bCs/>
        </w:rPr>
      </w:pPr>
    </w:p>
    <w:p w:rsidR="00524B9B" w:rsidRPr="004E1BF6" w:rsidRDefault="00524B9B" w:rsidP="00D10203">
      <w:pPr>
        <w:pStyle w:val="NormalWeb"/>
        <w:spacing w:before="0" w:beforeAutospacing="0" w:after="0" w:afterAutospacing="0"/>
        <w:jc w:val="both"/>
        <w:rPr>
          <w:rFonts w:ascii="Arial" w:hAnsi="Arial" w:cs="Arial"/>
          <w:b/>
          <w:bCs/>
        </w:rPr>
      </w:pPr>
      <w:r w:rsidRPr="004E1BF6">
        <w:rPr>
          <w:rFonts w:ascii="Arial" w:hAnsi="Arial" w:cs="Arial"/>
          <w:b/>
          <w:bCs/>
        </w:rPr>
        <w:t>EL HONORABLE CONGRESO CONSTITUCIONAL DEL ESTADO LIBRE Y SOBERANO DE COLIMA, EN EJERCICIO DE LAS FACULTADES QUE LE CONFIEREN LOS ARTÍCULOS 33 FRACCIÓN III Y 39 DE LA CONSTITUCIÓN POLÍTICA LOCAL, EN NOMBRE DEL PUEBLO, Y</w:t>
      </w:r>
    </w:p>
    <w:p w:rsidR="00B8013B" w:rsidRPr="004E1BF6" w:rsidRDefault="00B8013B" w:rsidP="00D10203">
      <w:pPr>
        <w:pStyle w:val="Textoindependiente2"/>
        <w:tabs>
          <w:tab w:val="left" w:pos="9923"/>
        </w:tabs>
        <w:spacing w:before="0"/>
        <w:rPr>
          <w:rFonts w:ascii="Arial" w:hAnsi="Arial" w:cs="Arial"/>
          <w:bCs/>
          <w:sz w:val="24"/>
          <w:szCs w:val="24"/>
          <w:lang w:val="es-ES"/>
        </w:rPr>
      </w:pPr>
    </w:p>
    <w:p w:rsidR="001C4968" w:rsidRPr="004E1BF6" w:rsidRDefault="001C4968" w:rsidP="00D10203">
      <w:pPr>
        <w:pStyle w:val="Textoindependiente2"/>
        <w:tabs>
          <w:tab w:val="left" w:pos="9923"/>
        </w:tabs>
        <w:spacing w:before="0"/>
        <w:rPr>
          <w:rFonts w:ascii="Arial" w:hAnsi="Arial" w:cs="Arial"/>
          <w:b/>
          <w:bCs/>
          <w:sz w:val="24"/>
          <w:szCs w:val="24"/>
          <w:lang w:val="es-ES_tradnl"/>
        </w:rPr>
      </w:pPr>
    </w:p>
    <w:p w:rsidR="00A002A4" w:rsidRPr="004E1BF6" w:rsidRDefault="005D20E5" w:rsidP="00D10203">
      <w:pPr>
        <w:pStyle w:val="Textoindependiente2"/>
        <w:spacing w:before="0"/>
        <w:jc w:val="center"/>
        <w:rPr>
          <w:rFonts w:ascii="Arial" w:hAnsi="Arial" w:cs="Arial"/>
          <w:b/>
          <w:bCs/>
          <w:sz w:val="24"/>
          <w:szCs w:val="24"/>
        </w:rPr>
      </w:pPr>
      <w:r w:rsidRPr="004E1BF6">
        <w:rPr>
          <w:rFonts w:ascii="Arial" w:hAnsi="Arial" w:cs="Arial"/>
          <w:b/>
          <w:bCs/>
          <w:sz w:val="24"/>
          <w:szCs w:val="24"/>
        </w:rPr>
        <w:t>A N T E C E D E N T E S</w:t>
      </w:r>
    </w:p>
    <w:p w:rsidR="00A002A4" w:rsidRPr="004E1BF6" w:rsidRDefault="00A002A4" w:rsidP="00D10203">
      <w:pPr>
        <w:pStyle w:val="Textoindependiente2"/>
        <w:spacing w:before="0"/>
        <w:jc w:val="center"/>
        <w:rPr>
          <w:rFonts w:ascii="Arial" w:hAnsi="Arial" w:cs="Arial"/>
          <w:b/>
          <w:bCs/>
          <w:sz w:val="24"/>
          <w:szCs w:val="24"/>
        </w:rPr>
      </w:pPr>
    </w:p>
    <w:p w:rsidR="000473F7" w:rsidRPr="004E1BF6" w:rsidRDefault="00CB7C5A" w:rsidP="00D10203">
      <w:pPr>
        <w:spacing w:after="0" w:line="240" w:lineRule="auto"/>
        <w:jc w:val="both"/>
        <w:rPr>
          <w:rFonts w:ascii="Arial" w:eastAsia="Arial" w:hAnsi="Arial" w:cs="Arial"/>
          <w:bCs/>
          <w:sz w:val="24"/>
          <w:szCs w:val="24"/>
          <w:lang w:val="es-ES" w:eastAsia="es-ES"/>
        </w:rPr>
      </w:pPr>
      <w:r w:rsidRPr="004E1BF6">
        <w:rPr>
          <w:rFonts w:ascii="Arial" w:eastAsia="Arial" w:hAnsi="Arial" w:cs="Arial"/>
          <w:b/>
          <w:bCs/>
          <w:sz w:val="24"/>
          <w:szCs w:val="24"/>
          <w:lang w:val="es-ES" w:eastAsia="es-ES"/>
        </w:rPr>
        <w:t>1</w:t>
      </w:r>
      <w:r w:rsidR="000473F7" w:rsidRPr="004E1BF6">
        <w:rPr>
          <w:rFonts w:ascii="Arial" w:eastAsia="Arial" w:hAnsi="Arial" w:cs="Arial"/>
          <w:b/>
          <w:bCs/>
          <w:sz w:val="24"/>
          <w:szCs w:val="24"/>
          <w:lang w:val="es-ES" w:eastAsia="es-ES"/>
        </w:rPr>
        <w:t>.-</w:t>
      </w:r>
      <w:r w:rsidR="000473F7" w:rsidRPr="004E1BF6">
        <w:rPr>
          <w:rFonts w:ascii="Arial" w:eastAsia="Arial" w:hAnsi="Arial" w:cs="Arial"/>
          <w:bCs/>
          <w:sz w:val="24"/>
          <w:szCs w:val="24"/>
          <w:lang w:val="es-ES" w:eastAsia="es-ES"/>
        </w:rPr>
        <w:t xml:space="preserve"> Que </w:t>
      </w:r>
      <w:r w:rsidR="00A062E4" w:rsidRPr="004E1BF6">
        <w:rPr>
          <w:rFonts w:ascii="Arial" w:eastAsia="Arial" w:hAnsi="Arial" w:cs="Arial"/>
          <w:bCs/>
          <w:sz w:val="24"/>
          <w:szCs w:val="24"/>
          <w:lang w:val="es-ES" w:eastAsia="es-ES"/>
        </w:rPr>
        <w:t>el</w:t>
      </w:r>
      <w:r w:rsidR="00524603" w:rsidRPr="004E1BF6">
        <w:rPr>
          <w:rFonts w:ascii="Arial" w:eastAsia="Arial" w:hAnsi="Arial" w:cs="Arial"/>
          <w:bCs/>
          <w:sz w:val="24"/>
          <w:szCs w:val="24"/>
          <w:lang w:val="es-ES" w:eastAsia="es-ES"/>
        </w:rPr>
        <w:t xml:space="preserve"> </w:t>
      </w:r>
      <w:r w:rsidR="002D5736" w:rsidRPr="004E1BF6">
        <w:rPr>
          <w:rFonts w:ascii="Arial" w:eastAsia="Arial" w:hAnsi="Arial" w:cs="Arial"/>
          <w:bCs/>
          <w:sz w:val="24"/>
          <w:szCs w:val="24"/>
          <w:lang w:val="es-ES" w:eastAsia="es-ES"/>
        </w:rPr>
        <w:t>C. Crispín Gutiérrez Moreno</w:t>
      </w:r>
      <w:r w:rsidR="000473F7" w:rsidRPr="004E1BF6">
        <w:rPr>
          <w:rFonts w:ascii="Arial" w:eastAsia="Arial" w:hAnsi="Arial" w:cs="Arial"/>
          <w:bCs/>
          <w:sz w:val="24"/>
          <w:szCs w:val="24"/>
          <w:lang w:val="es-ES" w:eastAsia="es-ES"/>
        </w:rPr>
        <w:t xml:space="preserve">, </w:t>
      </w:r>
      <w:r w:rsidR="00A062E4" w:rsidRPr="004E1BF6">
        <w:rPr>
          <w:rFonts w:ascii="Arial" w:eastAsia="Arial" w:hAnsi="Arial" w:cs="Arial"/>
          <w:bCs/>
          <w:sz w:val="24"/>
          <w:szCs w:val="24"/>
          <w:lang w:val="es-ES" w:eastAsia="es-ES"/>
        </w:rPr>
        <w:t>Presidente del</w:t>
      </w:r>
      <w:r w:rsidR="002512CA" w:rsidRPr="004E1BF6">
        <w:rPr>
          <w:rFonts w:ascii="Arial" w:eastAsia="Arial" w:hAnsi="Arial" w:cs="Arial"/>
          <w:bCs/>
          <w:sz w:val="24"/>
          <w:szCs w:val="24"/>
          <w:lang w:val="es-ES" w:eastAsia="es-ES"/>
        </w:rPr>
        <w:t xml:space="preserve"> Honorable Ayuntamiento de </w:t>
      </w:r>
      <w:r w:rsidR="00FD3E29" w:rsidRPr="004E1BF6">
        <w:rPr>
          <w:rFonts w:ascii="Arial" w:eastAsia="Arial" w:hAnsi="Arial" w:cs="Arial"/>
          <w:bCs/>
          <w:sz w:val="24"/>
          <w:szCs w:val="24"/>
          <w:lang w:val="es-ES" w:eastAsia="es-ES"/>
        </w:rPr>
        <w:t>Ixtlahuacá</w:t>
      </w:r>
      <w:r w:rsidR="002D5736" w:rsidRPr="004E1BF6">
        <w:rPr>
          <w:rFonts w:ascii="Arial" w:eastAsia="Arial" w:hAnsi="Arial" w:cs="Arial"/>
          <w:bCs/>
          <w:sz w:val="24"/>
          <w:szCs w:val="24"/>
          <w:lang w:val="es-ES" w:eastAsia="es-ES"/>
        </w:rPr>
        <w:t>n</w:t>
      </w:r>
      <w:r w:rsidR="00A062E4" w:rsidRPr="004E1BF6">
        <w:rPr>
          <w:rFonts w:ascii="Arial" w:eastAsia="Arial" w:hAnsi="Arial" w:cs="Arial"/>
          <w:bCs/>
          <w:sz w:val="24"/>
          <w:szCs w:val="24"/>
          <w:lang w:val="es-ES" w:eastAsia="es-ES"/>
        </w:rPr>
        <w:t xml:space="preserve">, </w:t>
      </w:r>
      <w:r w:rsidR="00936502" w:rsidRPr="004E1BF6">
        <w:rPr>
          <w:rFonts w:ascii="Arial" w:eastAsia="Arial" w:hAnsi="Arial" w:cs="Arial"/>
          <w:bCs/>
          <w:sz w:val="24"/>
          <w:szCs w:val="24"/>
          <w:lang w:eastAsia="es-ES"/>
        </w:rPr>
        <w:t xml:space="preserve">con fecha </w:t>
      </w:r>
      <w:r w:rsidR="00A062E4" w:rsidRPr="004E1BF6">
        <w:rPr>
          <w:rFonts w:ascii="Arial" w:eastAsia="Arial" w:hAnsi="Arial" w:cs="Arial"/>
          <w:bCs/>
          <w:sz w:val="24"/>
          <w:szCs w:val="24"/>
          <w:lang w:eastAsia="es-ES"/>
        </w:rPr>
        <w:t>28</w:t>
      </w:r>
      <w:r w:rsidR="00936502" w:rsidRPr="004E1BF6">
        <w:rPr>
          <w:rFonts w:ascii="Arial" w:eastAsia="Arial" w:hAnsi="Arial" w:cs="Arial"/>
          <w:bCs/>
          <w:sz w:val="24"/>
          <w:szCs w:val="24"/>
          <w:lang w:eastAsia="es-ES"/>
        </w:rPr>
        <w:t xml:space="preserve"> de oct</w:t>
      </w:r>
      <w:r w:rsidR="00FD3E29" w:rsidRPr="004E1BF6">
        <w:rPr>
          <w:rFonts w:ascii="Arial" w:eastAsia="Arial" w:hAnsi="Arial" w:cs="Arial"/>
          <w:bCs/>
          <w:sz w:val="24"/>
          <w:szCs w:val="24"/>
          <w:lang w:eastAsia="es-ES"/>
        </w:rPr>
        <w:t>ubre de 2016, presentó ante el</w:t>
      </w:r>
      <w:r w:rsidR="00936502" w:rsidRPr="004E1BF6">
        <w:rPr>
          <w:rFonts w:ascii="Arial" w:eastAsia="Arial" w:hAnsi="Arial" w:cs="Arial"/>
          <w:bCs/>
          <w:sz w:val="24"/>
          <w:szCs w:val="24"/>
          <w:lang w:eastAsia="es-ES"/>
        </w:rPr>
        <w:t xml:space="preserve"> Po</w:t>
      </w:r>
      <w:r w:rsidR="00111450" w:rsidRPr="004E1BF6">
        <w:rPr>
          <w:rFonts w:ascii="Arial" w:eastAsia="Arial" w:hAnsi="Arial" w:cs="Arial"/>
          <w:bCs/>
          <w:sz w:val="24"/>
          <w:szCs w:val="24"/>
          <w:lang w:eastAsia="es-ES"/>
        </w:rPr>
        <w:t>der Legislativo el oficio N°.</w:t>
      </w:r>
      <w:r w:rsidR="00936502" w:rsidRPr="004E1BF6">
        <w:rPr>
          <w:rFonts w:ascii="Arial" w:eastAsia="Arial" w:hAnsi="Arial" w:cs="Arial"/>
          <w:bCs/>
          <w:sz w:val="24"/>
          <w:szCs w:val="24"/>
          <w:lang w:eastAsia="es-ES"/>
        </w:rPr>
        <w:t xml:space="preserve"> </w:t>
      </w:r>
      <w:r w:rsidR="002D5736" w:rsidRPr="004E1BF6">
        <w:rPr>
          <w:rFonts w:ascii="Arial" w:eastAsia="Arial" w:hAnsi="Arial" w:cs="Arial"/>
          <w:bCs/>
          <w:sz w:val="24"/>
          <w:szCs w:val="24"/>
          <w:lang w:eastAsia="es-ES"/>
        </w:rPr>
        <w:t>083</w:t>
      </w:r>
      <w:r w:rsidR="00B62932" w:rsidRPr="004E1BF6">
        <w:rPr>
          <w:rFonts w:ascii="Arial" w:eastAsia="Arial" w:hAnsi="Arial" w:cs="Arial"/>
          <w:bCs/>
          <w:sz w:val="24"/>
          <w:szCs w:val="24"/>
          <w:lang w:eastAsia="es-ES"/>
        </w:rPr>
        <w:t>/2016</w:t>
      </w:r>
      <w:r w:rsidR="00936502" w:rsidRPr="004E1BF6">
        <w:rPr>
          <w:rFonts w:ascii="Arial" w:eastAsia="Arial" w:hAnsi="Arial" w:cs="Arial"/>
          <w:bCs/>
          <w:sz w:val="24"/>
          <w:szCs w:val="24"/>
          <w:lang w:eastAsia="es-ES"/>
        </w:rPr>
        <w:t>, mediante el cual</w:t>
      </w:r>
      <w:r w:rsidR="00B62932" w:rsidRPr="004E1BF6">
        <w:rPr>
          <w:rFonts w:ascii="Arial" w:eastAsia="Arial" w:hAnsi="Arial" w:cs="Arial"/>
          <w:bCs/>
          <w:sz w:val="24"/>
          <w:szCs w:val="24"/>
          <w:lang w:val="es-ES" w:eastAsia="es-ES"/>
        </w:rPr>
        <w:t xml:space="preserve"> remite</w:t>
      </w:r>
      <w:r w:rsidR="00AA4791" w:rsidRPr="004E1BF6">
        <w:rPr>
          <w:rFonts w:ascii="Arial" w:eastAsia="Arial" w:hAnsi="Arial" w:cs="Arial"/>
          <w:sz w:val="24"/>
          <w:szCs w:val="24"/>
          <w:lang w:val="es-ES" w:eastAsia="es-ES"/>
        </w:rPr>
        <w:t xml:space="preserve"> la Iniciativa con Proyecto de D</w:t>
      </w:r>
      <w:r w:rsidR="000473F7" w:rsidRPr="004E1BF6">
        <w:rPr>
          <w:rFonts w:ascii="Arial" w:eastAsia="Arial" w:hAnsi="Arial" w:cs="Arial"/>
          <w:sz w:val="24"/>
          <w:szCs w:val="24"/>
          <w:lang w:val="es-ES" w:eastAsia="es-ES"/>
        </w:rPr>
        <w:t xml:space="preserve">ecreto, </w:t>
      </w:r>
      <w:r w:rsidR="002512CA" w:rsidRPr="004E1BF6">
        <w:rPr>
          <w:rFonts w:ascii="Arial" w:eastAsia="Arial" w:hAnsi="Arial" w:cs="Arial"/>
          <w:sz w:val="24"/>
          <w:szCs w:val="24"/>
          <w:lang w:val="es-ES" w:eastAsia="es-ES"/>
        </w:rPr>
        <w:t xml:space="preserve">relativa a expedir la Ley de Ingresos del Municipio de </w:t>
      </w:r>
      <w:r w:rsidR="00FD3E29" w:rsidRPr="004E1BF6">
        <w:rPr>
          <w:rFonts w:ascii="Arial" w:eastAsia="Arial" w:hAnsi="Arial" w:cs="Arial"/>
          <w:sz w:val="24"/>
          <w:szCs w:val="24"/>
          <w:lang w:val="es-ES" w:eastAsia="es-ES"/>
        </w:rPr>
        <w:t>Ixtlahuacá</w:t>
      </w:r>
      <w:r w:rsidR="002D5736" w:rsidRPr="004E1BF6">
        <w:rPr>
          <w:rFonts w:ascii="Arial" w:eastAsia="Arial" w:hAnsi="Arial" w:cs="Arial"/>
          <w:sz w:val="24"/>
          <w:szCs w:val="24"/>
          <w:lang w:val="es-ES" w:eastAsia="es-ES"/>
        </w:rPr>
        <w:t>n</w:t>
      </w:r>
      <w:r w:rsidR="00FD3E29" w:rsidRPr="004E1BF6">
        <w:rPr>
          <w:rFonts w:ascii="Arial" w:eastAsia="Arial" w:hAnsi="Arial" w:cs="Arial"/>
          <w:sz w:val="24"/>
          <w:szCs w:val="24"/>
          <w:lang w:val="es-ES" w:eastAsia="es-ES"/>
        </w:rPr>
        <w:t xml:space="preserve"> </w:t>
      </w:r>
      <w:r w:rsidR="002512CA" w:rsidRPr="004E1BF6">
        <w:rPr>
          <w:rFonts w:ascii="Arial" w:eastAsia="Arial" w:hAnsi="Arial" w:cs="Arial"/>
          <w:sz w:val="24"/>
          <w:szCs w:val="24"/>
          <w:lang w:val="es-ES" w:eastAsia="es-ES"/>
        </w:rPr>
        <w:t>para el Ejercicio Fiscal 2017.</w:t>
      </w:r>
    </w:p>
    <w:p w:rsidR="002512CA" w:rsidRPr="004E1BF6" w:rsidRDefault="002512CA" w:rsidP="00D10203">
      <w:pPr>
        <w:spacing w:after="0" w:line="240" w:lineRule="auto"/>
        <w:jc w:val="both"/>
        <w:rPr>
          <w:rFonts w:ascii="Arial" w:hAnsi="Arial" w:cs="Arial"/>
          <w:sz w:val="24"/>
          <w:szCs w:val="24"/>
          <w:lang w:val="es-ES" w:eastAsia="es-ES"/>
        </w:rPr>
      </w:pPr>
    </w:p>
    <w:p w:rsidR="000473F7" w:rsidRPr="004E1BF6" w:rsidRDefault="00722F1D" w:rsidP="00D10203">
      <w:pPr>
        <w:spacing w:after="0" w:line="240" w:lineRule="auto"/>
        <w:jc w:val="both"/>
        <w:rPr>
          <w:rFonts w:ascii="Arial" w:hAnsi="Arial" w:cs="Arial"/>
          <w:sz w:val="24"/>
          <w:szCs w:val="24"/>
          <w:lang w:eastAsia="es-ES"/>
        </w:rPr>
      </w:pPr>
      <w:r w:rsidRPr="004E1BF6">
        <w:rPr>
          <w:rFonts w:ascii="Arial" w:hAnsi="Arial" w:cs="Arial"/>
          <w:b/>
          <w:sz w:val="24"/>
          <w:szCs w:val="24"/>
          <w:lang w:val="es-ES" w:eastAsia="es-ES"/>
        </w:rPr>
        <w:t>2</w:t>
      </w:r>
      <w:r w:rsidR="000473F7" w:rsidRPr="004E1BF6">
        <w:rPr>
          <w:rFonts w:ascii="Arial" w:hAnsi="Arial" w:cs="Arial"/>
          <w:b/>
          <w:sz w:val="24"/>
          <w:szCs w:val="24"/>
          <w:lang w:val="es-ES" w:eastAsia="es-ES"/>
        </w:rPr>
        <w:t>.-</w:t>
      </w:r>
      <w:r w:rsidR="00732F25" w:rsidRPr="004E1BF6">
        <w:rPr>
          <w:rFonts w:ascii="Arial" w:hAnsi="Arial" w:cs="Arial"/>
          <w:b/>
          <w:sz w:val="24"/>
          <w:szCs w:val="24"/>
          <w:lang w:val="es-ES" w:eastAsia="es-ES"/>
        </w:rPr>
        <w:t xml:space="preserve"> </w:t>
      </w:r>
      <w:r w:rsidR="000473F7" w:rsidRPr="004E1BF6">
        <w:rPr>
          <w:rFonts w:ascii="Arial" w:hAnsi="Arial" w:cs="Arial"/>
          <w:sz w:val="24"/>
          <w:szCs w:val="24"/>
          <w:lang w:val="es-ES" w:eastAsia="es-ES"/>
        </w:rPr>
        <w:t>Que m</w:t>
      </w:r>
      <w:r w:rsidR="000473F7" w:rsidRPr="004E1BF6">
        <w:rPr>
          <w:rFonts w:ascii="Arial" w:eastAsia="Arial" w:hAnsi="Arial" w:cs="Arial"/>
          <w:bCs/>
          <w:sz w:val="24"/>
          <w:szCs w:val="24"/>
          <w:lang w:val="es-ES" w:eastAsia="es-ES"/>
        </w:rPr>
        <w:t xml:space="preserve">ediante oficio número </w:t>
      </w:r>
      <w:r w:rsidR="00936502" w:rsidRPr="004E1BF6">
        <w:rPr>
          <w:rFonts w:ascii="Arial" w:eastAsia="Arial" w:hAnsi="Arial" w:cs="Arial"/>
          <w:bCs/>
          <w:sz w:val="24"/>
          <w:szCs w:val="24"/>
          <w:lang w:val="es-ES" w:eastAsia="es-ES"/>
        </w:rPr>
        <w:t>DPL/789</w:t>
      </w:r>
      <w:r w:rsidR="000473F7" w:rsidRPr="004E1BF6">
        <w:rPr>
          <w:rFonts w:ascii="Arial" w:eastAsia="Arial" w:hAnsi="Arial" w:cs="Arial"/>
          <w:bCs/>
          <w:sz w:val="24"/>
          <w:szCs w:val="24"/>
          <w:lang w:val="es-ES" w:eastAsia="es-ES"/>
        </w:rPr>
        <w:t>/016 de</w:t>
      </w:r>
      <w:r w:rsidR="00936502" w:rsidRPr="004E1BF6">
        <w:rPr>
          <w:rFonts w:ascii="Arial" w:eastAsia="Arial" w:hAnsi="Arial" w:cs="Arial"/>
          <w:bCs/>
          <w:sz w:val="24"/>
          <w:szCs w:val="24"/>
          <w:lang w:val="es-ES" w:eastAsia="es-ES"/>
        </w:rPr>
        <w:t xml:space="preserve"> fecha 03</w:t>
      </w:r>
      <w:r w:rsidR="000473F7" w:rsidRPr="004E1BF6">
        <w:rPr>
          <w:rFonts w:ascii="Arial" w:eastAsia="Arial" w:hAnsi="Arial" w:cs="Arial"/>
          <w:bCs/>
          <w:sz w:val="24"/>
          <w:szCs w:val="24"/>
          <w:lang w:val="es-ES" w:eastAsia="es-ES"/>
        </w:rPr>
        <w:t xml:space="preserve"> de </w:t>
      </w:r>
      <w:r w:rsidR="00936502" w:rsidRPr="004E1BF6">
        <w:rPr>
          <w:rFonts w:ascii="Arial" w:eastAsia="Arial" w:hAnsi="Arial" w:cs="Arial"/>
          <w:bCs/>
          <w:sz w:val="24"/>
          <w:szCs w:val="24"/>
          <w:lang w:val="es-ES" w:eastAsia="es-ES"/>
        </w:rPr>
        <w:t>noviem</w:t>
      </w:r>
      <w:r w:rsidR="000473F7" w:rsidRPr="004E1BF6">
        <w:rPr>
          <w:rFonts w:ascii="Arial" w:eastAsia="Arial" w:hAnsi="Arial" w:cs="Arial"/>
          <w:bCs/>
          <w:sz w:val="24"/>
          <w:szCs w:val="24"/>
          <w:lang w:val="es-ES" w:eastAsia="es-ES"/>
        </w:rPr>
        <w:t>bre de 2016, los Diputados Secretarios de la Mesa Directiva del</w:t>
      </w:r>
      <w:r w:rsidR="00CE1525" w:rsidRPr="004E1BF6">
        <w:rPr>
          <w:rFonts w:ascii="Arial" w:eastAsia="Arial" w:hAnsi="Arial" w:cs="Arial"/>
          <w:bCs/>
          <w:sz w:val="24"/>
          <w:szCs w:val="24"/>
          <w:lang w:val="es-ES" w:eastAsia="es-ES"/>
        </w:rPr>
        <w:t xml:space="preserve"> Honorable Congreso del Estado</w:t>
      </w:r>
      <w:r w:rsidR="00AA4791" w:rsidRPr="004E1BF6">
        <w:rPr>
          <w:rFonts w:ascii="Arial" w:eastAsia="Arial" w:hAnsi="Arial" w:cs="Arial"/>
          <w:bCs/>
          <w:sz w:val="24"/>
          <w:szCs w:val="24"/>
          <w:lang w:val="es-ES" w:eastAsia="es-ES"/>
        </w:rPr>
        <w:t>, turnaron a la</w:t>
      </w:r>
      <w:r w:rsidR="00936502" w:rsidRPr="004E1BF6">
        <w:rPr>
          <w:rFonts w:ascii="Arial" w:eastAsia="Arial" w:hAnsi="Arial" w:cs="Arial"/>
          <w:bCs/>
          <w:sz w:val="24"/>
          <w:szCs w:val="24"/>
          <w:lang w:val="es-ES" w:eastAsia="es-ES"/>
        </w:rPr>
        <w:t xml:space="preserve"> </w:t>
      </w:r>
      <w:r w:rsidR="00AA4791" w:rsidRPr="004E1BF6">
        <w:rPr>
          <w:rFonts w:ascii="Arial" w:eastAsia="Arial" w:hAnsi="Arial" w:cs="Arial"/>
          <w:bCs/>
          <w:sz w:val="24"/>
          <w:szCs w:val="24"/>
          <w:lang w:eastAsia="es-ES"/>
        </w:rPr>
        <w:t>Comisión</w:t>
      </w:r>
      <w:r w:rsidR="000473F7" w:rsidRPr="004E1BF6">
        <w:rPr>
          <w:rFonts w:ascii="Arial" w:eastAsia="Arial" w:hAnsi="Arial" w:cs="Arial"/>
          <w:bCs/>
          <w:sz w:val="24"/>
          <w:szCs w:val="24"/>
          <w:lang w:eastAsia="es-ES"/>
        </w:rPr>
        <w:t xml:space="preserve"> de Hacienda, Presupuesto y Fiscalización de los Recursos Públicos</w:t>
      </w:r>
      <w:r w:rsidR="000473F7" w:rsidRPr="004E1BF6">
        <w:rPr>
          <w:rFonts w:ascii="Arial" w:eastAsia="Arial" w:hAnsi="Arial" w:cs="Arial"/>
          <w:bCs/>
          <w:sz w:val="24"/>
          <w:szCs w:val="24"/>
          <w:lang w:val="es-ES" w:eastAsia="es-ES"/>
        </w:rPr>
        <w:t xml:space="preserve">, </w:t>
      </w:r>
      <w:r w:rsidR="000473F7" w:rsidRPr="004E1BF6">
        <w:rPr>
          <w:rFonts w:ascii="Arial" w:hAnsi="Arial" w:cs="Arial"/>
          <w:bCs/>
          <w:sz w:val="24"/>
          <w:szCs w:val="24"/>
        </w:rPr>
        <w:t xml:space="preserve">la iniciativa </w:t>
      </w:r>
      <w:r w:rsidR="00AA4791" w:rsidRPr="004E1BF6">
        <w:rPr>
          <w:rFonts w:ascii="Arial" w:hAnsi="Arial" w:cs="Arial"/>
          <w:bCs/>
          <w:sz w:val="24"/>
          <w:szCs w:val="24"/>
        </w:rPr>
        <w:t xml:space="preserve">señalada </w:t>
      </w:r>
      <w:r w:rsidR="000473F7" w:rsidRPr="004E1BF6">
        <w:rPr>
          <w:rFonts w:ascii="Arial" w:hAnsi="Arial" w:cs="Arial"/>
          <w:bCs/>
          <w:sz w:val="24"/>
          <w:szCs w:val="24"/>
        </w:rPr>
        <w:t xml:space="preserve">en el punto anterior, </w:t>
      </w:r>
      <w:r w:rsidR="000473F7" w:rsidRPr="004E1BF6">
        <w:rPr>
          <w:rFonts w:ascii="Arial" w:hAnsi="Arial" w:cs="Arial"/>
          <w:sz w:val="24"/>
          <w:szCs w:val="24"/>
          <w:lang w:eastAsia="es-ES"/>
        </w:rPr>
        <w:t>para efectos de su estudio, análisis y elaboración del dictamen correspondiente.</w:t>
      </w:r>
    </w:p>
    <w:p w:rsidR="00A062E4" w:rsidRPr="004E1BF6" w:rsidRDefault="00A062E4" w:rsidP="00D10203">
      <w:pPr>
        <w:spacing w:after="0" w:line="240" w:lineRule="auto"/>
        <w:jc w:val="both"/>
        <w:rPr>
          <w:rFonts w:ascii="Arial" w:hAnsi="Arial" w:cs="Arial"/>
          <w:sz w:val="24"/>
          <w:szCs w:val="24"/>
          <w:lang w:eastAsia="es-ES"/>
        </w:rPr>
      </w:pPr>
    </w:p>
    <w:p w:rsidR="004F534F" w:rsidRPr="004E1BF6" w:rsidRDefault="00A062E4" w:rsidP="00D10203">
      <w:pPr>
        <w:spacing w:after="0" w:line="240" w:lineRule="auto"/>
        <w:jc w:val="both"/>
        <w:rPr>
          <w:rFonts w:ascii="Arial" w:hAnsi="Arial" w:cs="Arial"/>
          <w:bCs/>
          <w:iCs/>
          <w:sz w:val="24"/>
          <w:szCs w:val="24"/>
          <w:lang w:eastAsia="es-ES"/>
        </w:rPr>
      </w:pPr>
      <w:r w:rsidRPr="004E1BF6">
        <w:rPr>
          <w:rFonts w:ascii="Arial" w:hAnsi="Arial" w:cs="Arial"/>
          <w:b/>
          <w:sz w:val="24"/>
          <w:szCs w:val="24"/>
          <w:lang w:eastAsia="es-ES"/>
        </w:rPr>
        <w:t xml:space="preserve">3.- </w:t>
      </w:r>
      <w:r w:rsidR="00FD3E29" w:rsidRPr="004E1BF6">
        <w:rPr>
          <w:rFonts w:ascii="Arial" w:hAnsi="Arial" w:cs="Arial"/>
          <w:sz w:val="24"/>
          <w:szCs w:val="24"/>
          <w:lang w:eastAsia="es-ES"/>
        </w:rPr>
        <w:t>L</w:t>
      </w:r>
      <w:r w:rsidR="001C0FA8" w:rsidRPr="004E1BF6">
        <w:rPr>
          <w:rFonts w:ascii="Arial" w:hAnsi="Arial" w:cs="Arial"/>
          <w:sz w:val="24"/>
          <w:szCs w:val="24"/>
          <w:lang w:eastAsia="es-ES"/>
        </w:rPr>
        <w:t>os integrantes de</w:t>
      </w:r>
      <w:r w:rsidR="00626056" w:rsidRPr="004E1BF6">
        <w:rPr>
          <w:rFonts w:ascii="Arial" w:hAnsi="Arial" w:cs="Arial"/>
          <w:sz w:val="24"/>
          <w:szCs w:val="24"/>
          <w:lang w:eastAsia="es-ES"/>
        </w:rPr>
        <w:t xml:space="preserve"> </w:t>
      </w:r>
      <w:r w:rsidR="00451BCF" w:rsidRPr="004E1BF6">
        <w:rPr>
          <w:rFonts w:ascii="Arial" w:hAnsi="Arial" w:cs="Arial"/>
          <w:sz w:val="24"/>
          <w:szCs w:val="24"/>
          <w:lang w:eastAsia="es-ES"/>
        </w:rPr>
        <w:t>la Comisión que dictamina procede</w:t>
      </w:r>
      <w:r w:rsidR="001C0FA8" w:rsidRPr="004E1BF6">
        <w:rPr>
          <w:rFonts w:ascii="Arial" w:hAnsi="Arial" w:cs="Arial"/>
          <w:sz w:val="24"/>
          <w:szCs w:val="24"/>
          <w:lang w:eastAsia="es-ES"/>
        </w:rPr>
        <w:t>mos a realizar el siguiente</w:t>
      </w:r>
      <w:r w:rsidR="00AA4791" w:rsidRPr="004E1BF6">
        <w:rPr>
          <w:rFonts w:ascii="Arial" w:hAnsi="Arial" w:cs="Arial"/>
          <w:sz w:val="24"/>
          <w:szCs w:val="24"/>
          <w:lang w:eastAsia="es-ES"/>
        </w:rPr>
        <w:t>:</w:t>
      </w:r>
      <w:r w:rsidR="00626056" w:rsidRPr="004E1BF6">
        <w:rPr>
          <w:rFonts w:ascii="Arial" w:hAnsi="Arial" w:cs="Arial"/>
          <w:sz w:val="24"/>
          <w:szCs w:val="24"/>
          <w:lang w:eastAsia="es-ES"/>
        </w:rPr>
        <w:t xml:space="preserve"> </w:t>
      </w:r>
    </w:p>
    <w:p w:rsidR="004F534F" w:rsidRPr="004E1BF6" w:rsidRDefault="004F534F" w:rsidP="00D10203">
      <w:pPr>
        <w:spacing w:after="0" w:line="240" w:lineRule="auto"/>
        <w:jc w:val="both"/>
        <w:rPr>
          <w:rFonts w:ascii="Arial" w:hAnsi="Arial" w:cs="Arial"/>
          <w:sz w:val="24"/>
          <w:szCs w:val="24"/>
          <w:lang w:eastAsia="es-ES"/>
        </w:rPr>
      </w:pPr>
    </w:p>
    <w:p w:rsidR="004F534F" w:rsidRPr="004E1BF6" w:rsidRDefault="004F534F" w:rsidP="00D10203">
      <w:pPr>
        <w:spacing w:after="0" w:line="240" w:lineRule="auto"/>
        <w:jc w:val="center"/>
        <w:rPr>
          <w:rFonts w:ascii="Arial" w:hAnsi="Arial" w:cs="Arial"/>
          <w:b/>
          <w:sz w:val="24"/>
          <w:szCs w:val="24"/>
          <w:lang w:val="en-US" w:eastAsia="es-ES"/>
        </w:rPr>
      </w:pPr>
      <w:r w:rsidRPr="004E1BF6">
        <w:rPr>
          <w:rFonts w:ascii="Arial" w:hAnsi="Arial" w:cs="Arial"/>
          <w:b/>
          <w:sz w:val="24"/>
          <w:szCs w:val="24"/>
          <w:lang w:val="en-US" w:eastAsia="es-ES"/>
        </w:rPr>
        <w:t>A N Á L I S I S   D E   L A   I N I C I A T I V A</w:t>
      </w:r>
    </w:p>
    <w:p w:rsidR="00E26DB9" w:rsidRPr="004E1BF6" w:rsidRDefault="00E26DB9" w:rsidP="00D10203">
      <w:pPr>
        <w:spacing w:after="0" w:line="240" w:lineRule="auto"/>
        <w:jc w:val="center"/>
        <w:rPr>
          <w:rFonts w:ascii="Arial" w:hAnsi="Arial" w:cs="Arial"/>
          <w:b/>
          <w:sz w:val="24"/>
          <w:szCs w:val="24"/>
          <w:lang w:val="en-US" w:eastAsia="es-ES"/>
        </w:rPr>
      </w:pPr>
    </w:p>
    <w:p w:rsidR="000473F7" w:rsidRPr="004E1BF6" w:rsidRDefault="00936502" w:rsidP="00D10203">
      <w:pPr>
        <w:spacing w:after="0" w:line="240" w:lineRule="auto"/>
        <w:jc w:val="both"/>
        <w:rPr>
          <w:rFonts w:ascii="Arial" w:eastAsia="Arial" w:hAnsi="Arial" w:cs="Arial"/>
          <w:bCs/>
          <w:sz w:val="24"/>
          <w:szCs w:val="24"/>
          <w:lang w:val="es-ES" w:eastAsia="es-ES"/>
        </w:rPr>
      </w:pPr>
      <w:r w:rsidRPr="004E1BF6">
        <w:rPr>
          <w:rFonts w:ascii="Arial" w:eastAsia="Arial" w:hAnsi="Arial" w:cs="Arial"/>
          <w:b/>
          <w:bCs/>
          <w:sz w:val="24"/>
          <w:szCs w:val="24"/>
          <w:lang w:val="es-ES" w:eastAsia="es-ES"/>
        </w:rPr>
        <w:t>I.</w:t>
      </w:r>
      <w:r w:rsidRPr="004E1BF6">
        <w:rPr>
          <w:rFonts w:ascii="Arial" w:hAnsi="Arial" w:cs="Arial"/>
          <w:bCs/>
          <w:sz w:val="24"/>
          <w:szCs w:val="24"/>
        </w:rPr>
        <w:t xml:space="preserve">- </w:t>
      </w:r>
      <w:r w:rsidR="003811FF" w:rsidRPr="004E1BF6">
        <w:rPr>
          <w:rFonts w:ascii="Arial" w:hAnsi="Arial" w:cs="Arial"/>
          <w:bCs/>
          <w:sz w:val="24"/>
          <w:szCs w:val="24"/>
        </w:rPr>
        <w:t>Que el documento</w:t>
      </w:r>
      <w:r w:rsidR="009A2117" w:rsidRPr="004E1BF6">
        <w:rPr>
          <w:rFonts w:ascii="Arial" w:hAnsi="Arial" w:cs="Arial"/>
          <w:bCs/>
          <w:sz w:val="24"/>
          <w:szCs w:val="24"/>
        </w:rPr>
        <w:t xml:space="preserve"> </w:t>
      </w:r>
      <w:r w:rsidR="003811FF" w:rsidRPr="004E1BF6">
        <w:rPr>
          <w:rFonts w:ascii="Arial" w:hAnsi="Arial" w:cs="Arial"/>
          <w:bCs/>
          <w:sz w:val="24"/>
          <w:szCs w:val="24"/>
        </w:rPr>
        <w:t>presentado</w:t>
      </w:r>
      <w:r w:rsidR="000473F7" w:rsidRPr="004E1BF6">
        <w:rPr>
          <w:rFonts w:ascii="Arial" w:hAnsi="Arial" w:cs="Arial"/>
          <w:bCs/>
          <w:sz w:val="24"/>
          <w:szCs w:val="24"/>
        </w:rPr>
        <w:t xml:space="preserve"> por</w:t>
      </w:r>
      <w:r w:rsidR="00B62932" w:rsidRPr="004E1BF6">
        <w:rPr>
          <w:rFonts w:ascii="Arial" w:hAnsi="Arial" w:cs="Arial"/>
          <w:bCs/>
          <w:sz w:val="24"/>
          <w:szCs w:val="24"/>
        </w:rPr>
        <w:t xml:space="preserve"> </w:t>
      </w:r>
      <w:r w:rsidR="004C4D60" w:rsidRPr="004E1BF6">
        <w:rPr>
          <w:rFonts w:ascii="Arial" w:eastAsia="Arial" w:hAnsi="Arial" w:cs="Arial"/>
          <w:bCs/>
          <w:sz w:val="24"/>
          <w:szCs w:val="24"/>
          <w:lang w:val="es-ES" w:eastAsia="es-ES"/>
        </w:rPr>
        <w:t xml:space="preserve">el </w:t>
      </w:r>
      <w:r w:rsidR="00395C7D" w:rsidRPr="004E1BF6">
        <w:rPr>
          <w:rFonts w:ascii="Arial" w:eastAsia="Arial" w:hAnsi="Arial" w:cs="Arial"/>
          <w:bCs/>
          <w:sz w:val="24"/>
          <w:szCs w:val="24"/>
          <w:lang w:val="es-ES" w:eastAsia="es-ES"/>
        </w:rPr>
        <w:t>C. Crispín Gutiérrez Moreno</w:t>
      </w:r>
      <w:r w:rsidR="004C4D60" w:rsidRPr="004E1BF6">
        <w:rPr>
          <w:rFonts w:ascii="Arial" w:eastAsia="Arial" w:hAnsi="Arial" w:cs="Arial"/>
          <w:bCs/>
          <w:sz w:val="24"/>
          <w:szCs w:val="24"/>
          <w:lang w:val="es-ES" w:eastAsia="es-ES"/>
        </w:rPr>
        <w:t xml:space="preserve">, Presidente del Honorable Ayuntamiento de </w:t>
      </w:r>
      <w:r w:rsidR="000D5379" w:rsidRPr="004E1BF6">
        <w:rPr>
          <w:rFonts w:ascii="Arial" w:eastAsia="Arial" w:hAnsi="Arial" w:cs="Arial"/>
          <w:bCs/>
          <w:sz w:val="24"/>
          <w:szCs w:val="24"/>
          <w:lang w:val="es-ES" w:eastAsia="es-ES"/>
        </w:rPr>
        <w:t>Ixtlahuacá</w:t>
      </w:r>
      <w:r w:rsidR="00395C7D" w:rsidRPr="004E1BF6">
        <w:rPr>
          <w:rFonts w:ascii="Arial" w:eastAsia="Arial" w:hAnsi="Arial" w:cs="Arial"/>
          <w:bCs/>
          <w:sz w:val="24"/>
          <w:szCs w:val="24"/>
          <w:lang w:val="es-ES" w:eastAsia="es-ES"/>
        </w:rPr>
        <w:t>n</w:t>
      </w:r>
      <w:r w:rsidR="000473F7" w:rsidRPr="004E1BF6">
        <w:rPr>
          <w:rFonts w:ascii="Arial" w:eastAsia="Arial" w:hAnsi="Arial" w:cs="Arial"/>
          <w:bCs/>
          <w:sz w:val="24"/>
          <w:szCs w:val="24"/>
          <w:lang w:val="es-ES" w:eastAsia="es-ES"/>
        </w:rPr>
        <w:t>,</w:t>
      </w:r>
      <w:r w:rsidR="00B62932" w:rsidRPr="004E1BF6">
        <w:rPr>
          <w:rFonts w:ascii="Arial" w:eastAsia="Arial" w:hAnsi="Arial" w:cs="Arial"/>
          <w:bCs/>
          <w:sz w:val="24"/>
          <w:szCs w:val="24"/>
          <w:lang w:val="es-ES" w:eastAsia="es-ES"/>
        </w:rPr>
        <w:t xml:space="preserve"> </w:t>
      </w:r>
      <w:r w:rsidR="009A2117" w:rsidRPr="004E1BF6">
        <w:rPr>
          <w:rFonts w:ascii="Arial" w:hAnsi="Arial" w:cs="Arial"/>
          <w:bCs/>
          <w:sz w:val="24"/>
          <w:szCs w:val="24"/>
        </w:rPr>
        <w:t xml:space="preserve">en </w:t>
      </w:r>
      <w:r w:rsidR="003811FF" w:rsidRPr="004E1BF6">
        <w:rPr>
          <w:rFonts w:ascii="Arial" w:hAnsi="Arial" w:cs="Arial"/>
          <w:bCs/>
          <w:sz w:val="24"/>
          <w:szCs w:val="24"/>
        </w:rPr>
        <w:t xml:space="preserve">sus antecedentes </w:t>
      </w:r>
      <w:r w:rsidR="00AA4791" w:rsidRPr="004E1BF6">
        <w:rPr>
          <w:rFonts w:ascii="Arial" w:hAnsi="Arial" w:cs="Arial"/>
          <w:bCs/>
          <w:sz w:val="24"/>
          <w:szCs w:val="24"/>
        </w:rPr>
        <w:t>que la sustenta</w:t>
      </w:r>
      <w:r w:rsidR="009A2117" w:rsidRPr="004E1BF6">
        <w:rPr>
          <w:rFonts w:ascii="Arial" w:hAnsi="Arial" w:cs="Arial"/>
          <w:bCs/>
          <w:sz w:val="24"/>
          <w:szCs w:val="24"/>
        </w:rPr>
        <w:t>,</w:t>
      </w:r>
      <w:r w:rsidR="000473F7" w:rsidRPr="004E1BF6">
        <w:rPr>
          <w:rFonts w:ascii="Arial" w:eastAsia="Arial" w:hAnsi="Arial" w:cs="Arial"/>
          <w:bCs/>
          <w:sz w:val="24"/>
          <w:szCs w:val="24"/>
          <w:lang w:val="es-ES" w:eastAsia="es-ES"/>
        </w:rPr>
        <w:t xml:space="preserve"> señala textualmente que:</w:t>
      </w:r>
    </w:p>
    <w:p w:rsidR="00BC5CE8" w:rsidRPr="004E1BF6" w:rsidRDefault="00BC5CE8" w:rsidP="00D10203">
      <w:pPr>
        <w:spacing w:after="0" w:line="240" w:lineRule="auto"/>
        <w:jc w:val="both"/>
        <w:rPr>
          <w:rFonts w:ascii="Arial" w:eastAsia="Arial" w:hAnsi="Arial" w:cs="Arial"/>
          <w:bCs/>
          <w:sz w:val="24"/>
          <w:szCs w:val="24"/>
          <w:lang w:val="es-ES" w:eastAsia="es-ES"/>
        </w:rPr>
      </w:pPr>
    </w:p>
    <w:p w:rsidR="00BC5CE8" w:rsidRPr="004E1BF6" w:rsidRDefault="00BC5CE8" w:rsidP="00D10203">
      <w:pPr>
        <w:tabs>
          <w:tab w:val="left" w:pos="9498"/>
        </w:tabs>
        <w:jc w:val="both"/>
        <w:rPr>
          <w:rFonts w:ascii="Arial" w:hAnsi="Arial" w:cs="Arial"/>
          <w:b/>
          <w:i/>
          <w:sz w:val="20"/>
          <w:szCs w:val="20"/>
        </w:rPr>
      </w:pPr>
      <w:r w:rsidRPr="004E1BF6">
        <w:rPr>
          <w:rFonts w:ascii="Arial" w:hAnsi="Arial" w:cs="Arial"/>
          <w:b/>
          <w:i/>
          <w:sz w:val="20"/>
          <w:szCs w:val="20"/>
        </w:rPr>
        <w:t>“</w:t>
      </w:r>
      <w:r w:rsidRPr="004E1BF6">
        <w:rPr>
          <w:rFonts w:ascii="Arial" w:hAnsi="Arial" w:cs="Arial"/>
          <w:i/>
          <w:sz w:val="20"/>
          <w:szCs w:val="20"/>
        </w:rPr>
        <w:t>El artículo 115 Constitucional, en su fracción IV, señala que “</w:t>
      </w:r>
      <w:r w:rsidRPr="004E1BF6">
        <w:rPr>
          <w:rFonts w:ascii="Arial" w:hAnsi="Arial" w:cs="Arial"/>
          <w:i/>
          <w:iCs/>
          <w:sz w:val="20"/>
          <w:szCs w:val="20"/>
        </w:rPr>
        <w:t xml:space="preserve">los Municipios administrarán libremente su Hacienda la cual se formará de los rendimientos de los bienes que les pertenezcan,  así como de las contribuciones y otros ingresos que las legislaturas establezcan a su favor”… </w:t>
      </w:r>
      <w:r w:rsidRPr="004E1BF6">
        <w:rPr>
          <w:rFonts w:ascii="Arial" w:hAnsi="Arial" w:cs="Arial"/>
          <w:i/>
          <w:sz w:val="20"/>
          <w:szCs w:val="20"/>
        </w:rPr>
        <w:t xml:space="preserve"> Asimismo establece que </w:t>
      </w:r>
      <w:r w:rsidRPr="004E1BF6">
        <w:rPr>
          <w:rFonts w:ascii="Arial" w:hAnsi="Arial" w:cs="Arial"/>
          <w:i/>
          <w:iCs/>
          <w:sz w:val="20"/>
          <w:szCs w:val="20"/>
        </w:rPr>
        <w:t>las legislaturas de</w:t>
      </w:r>
      <w:r w:rsidRPr="004E1BF6">
        <w:rPr>
          <w:rFonts w:ascii="Arial" w:hAnsi="Arial" w:cs="Arial"/>
          <w:b/>
          <w:i/>
          <w:sz w:val="20"/>
          <w:szCs w:val="20"/>
        </w:rPr>
        <w:t xml:space="preserve"> </w:t>
      </w:r>
      <w:r w:rsidRPr="004E1BF6">
        <w:rPr>
          <w:rFonts w:ascii="Arial" w:hAnsi="Arial" w:cs="Arial"/>
          <w:i/>
          <w:iCs/>
          <w:sz w:val="20"/>
          <w:szCs w:val="20"/>
        </w:rPr>
        <w:t xml:space="preserve">los Estados aprobarán las leyes de ingresos de los Municipios. . . </w:t>
      </w:r>
      <w:r w:rsidRPr="004E1BF6">
        <w:rPr>
          <w:rFonts w:ascii="Arial" w:hAnsi="Arial" w:cs="Arial"/>
          <w:i/>
          <w:sz w:val="20"/>
          <w:szCs w:val="20"/>
        </w:rPr>
        <w:t xml:space="preserve"> en este contexto, en nuestra Entidad, a partir del año 2003, se ha implementado un nuevo sistema en la legislación que regula la recaudación </w:t>
      </w:r>
      <w:r w:rsidRPr="004E1BF6">
        <w:rPr>
          <w:rFonts w:ascii="Arial" w:hAnsi="Arial" w:cs="Arial"/>
          <w:i/>
          <w:sz w:val="20"/>
          <w:szCs w:val="20"/>
        </w:rPr>
        <w:lastRenderedPageBreak/>
        <w:t>tributaria municipal, otorgándole, de esta manera, mayor autonomía a los municipios en el manejo de sus haciendas públicas.</w:t>
      </w:r>
    </w:p>
    <w:p w:rsidR="00BC5CE8" w:rsidRPr="004E1BF6" w:rsidRDefault="00BC5CE8" w:rsidP="00D10203">
      <w:pPr>
        <w:tabs>
          <w:tab w:val="left" w:pos="9498"/>
        </w:tabs>
        <w:jc w:val="both"/>
        <w:rPr>
          <w:rFonts w:ascii="Arial" w:hAnsi="Arial" w:cs="Arial"/>
          <w:i/>
          <w:sz w:val="20"/>
          <w:szCs w:val="20"/>
        </w:rPr>
      </w:pPr>
      <w:r w:rsidRPr="004E1BF6">
        <w:rPr>
          <w:rFonts w:ascii="Arial" w:hAnsi="Arial" w:cs="Arial"/>
          <w:i/>
          <w:sz w:val="20"/>
          <w:szCs w:val="20"/>
        </w:rPr>
        <w:t xml:space="preserve">Así con fecha 11 de noviembre del 2002 el H Congreso del Estado, aprobó la Ley de Hacienda para el Municipio de Ixtlahuacán, Col; misma que fue publicada en el </w:t>
      </w:r>
      <w:r w:rsidRPr="004E1BF6">
        <w:rPr>
          <w:rFonts w:ascii="Arial" w:hAnsi="Arial" w:cs="Arial"/>
          <w:i/>
          <w:iCs/>
          <w:sz w:val="20"/>
          <w:szCs w:val="20"/>
        </w:rPr>
        <w:t>Periódico Oficial del Estado</w:t>
      </w:r>
      <w:r w:rsidRPr="004E1BF6">
        <w:rPr>
          <w:rFonts w:ascii="Arial" w:hAnsi="Arial" w:cs="Arial"/>
          <w:i/>
          <w:sz w:val="20"/>
          <w:szCs w:val="20"/>
        </w:rPr>
        <w:t xml:space="preserve"> número 51, Suplemento 7 del 11 de Noviembre del año 2002 y entró en vigor el 1° de Enero de 2003. En dicho ordenamiento se regula de manera específica cada uno de los rubros de los ingresos que percibe el Municipio.</w:t>
      </w:r>
    </w:p>
    <w:p w:rsidR="00BC5CE8" w:rsidRPr="004E1BF6" w:rsidRDefault="00BC5CE8" w:rsidP="00D10203">
      <w:pPr>
        <w:tabs>
          <w:tab w:val="left" w:pos="9498"/>
        </w:tabs>
        <w:jc w:val="both"/>
        <w:rPr>
          <w:rFonts w:ascii="Arial" w:hAnsi="Arial" w:cs="Arial"/>
          <w:i/>
          <w:sz w:val="20"/>
          <w:szCs w:val="20"/>
        </w:rPr>
      </w:pPr>
      <w:r w:rsidRPr="004E1BF6">
        <w:rPr>
          <w:rFonts w:ascii="Arial" w:hAnsi="Arial" w:cs="Arial"/>
          <w:i/>
          <w:sz w:val="20"/>
          <w:szCs w:val="20"/>
        </w:rPr>
        <w:t>Derivado de lo anterior, la ley de ingresos también fue modificada en su formato, toda vez que, ahora constituye un presupuesto de ingresos, en el que se señala en forma general los ingresos que se tienen estimados percibir en cada uno de los apartados que se establecen en la Ley de Hacienda Municipal, así como de las aportaciones federales.</w:t>
      </w:r>
    </w:p>
    <w:p w:rsidR="00BC5CE8" w:rsidRPr="004E1BF6" w:rsidRDefault="00BC5CE8" w:rsidP="00D10203">
      <w:pPr>
        <w:tabs>
          <w:tab w:val="left" w:pos="9498"/>
        </w:tabs>
        <w:jc w:val="both"/>
        <w:rPr>
          <w:rFonts w:ascii="Arial" w:hAnsi="Arial" w:cs="Arial"/>
          <w:i/>
          <w:sz w:val="20"/>
          <w:szCs w:val="20"/>
        </w:rPr>
      </w:pPr>
      <w:r w:rsidRPr="004E1BF6">
        <w:rPr>
          <w:rFonts w:ascii="Arial" w:hAnsi="Arial" w:cs="Arial"/>
          <w:i/>
          <w:sz w:val="20"/>
          <w:szCs w:val="20"/>
        </w:rPr>
        <w:t>Así también; se ha hecho necesario incluir en este Proyecto de Ley de Ingresos; un artículo específico que otorgue la facultad a la Comisión de Agua Potable y Alcantarillado del Municipio de Ixtlahuacán; para establecer en términos generales sus Ingresos por Derechos por la prestación de los servicios de agua potable, alcantarillado y saneamiento”.</w:t>
      </w:r>
    </w:p>
    <w:p w:rsidR="00FD3E29" w:rsidRPr="004E1BF6" w:rsidRDefault="00FD3E29" w:rsidP="00D10203">
      <w:pPr>
        <w:spacing w:after="0" w:line="240" w:lineRule="auto"/>
        <w:jc w:val="both"/>
        <w:rPr>
          <w:rFonts w:ascii="Arial" w:eastAsiaTheme="minorEastAsia" w:hAnsi="Arial" w:cs="Arial"/>
          <w:sz w:val="24"/>
          <w:szCs w:val="24"/>
        </w:rPr>
      </w:pPr>
      <w:r w:rsidRPr="004E1BF6">
        <w:rPr>
          <w:rFonts w:ascii="Arial" w:eastAsia="Arial" w:hAnsi="Arial" w:cs="Arial"/>
          <w:b/>
          <w:bCs/>
          <w:sz w:val="24"/>
          <w:szCs w:val="24"/>
          <w:lang w:eastAsia="es-ES"/>
        </w:rPr>
        <w:t xml:space="preserve">II.- </w:t>
      </w:r>
      <w:r w:rsidRPr="004E1BF6">
        <w:rPr>
          <w:rFonts w:ascii="Arial" w:eastAsiaTheme="minorEastAsia" w:hAnsi="Arial" w:cs="Arial"/>
          <w:sz w:val="24"/>
          <w:szCs w:val="24"/>
        </w:rPr>
        <w:t>Que los integrantes de esta Comisión dictaminadora solicitamos a la Secretaría de Planeación y Finanzas del Gobierno del Estado, la emisión del criterio técnico respecto a la iniciativa señalada en la fracción que antecede, ello mediante oficio DJ/321/016 de fecha 16 de noviembre de 2016; lo anterior en observancia a lo establecido por el artículo 16 de la Ley de Disciplina Financiera de las Entidades Federativas y de los Municipios.</w:t>
      </w:r>
    </w:p>
    <w:p w:rsidR="00FD3E29" w:rsidRPr="004E1BF6" w:rsidRDefault="00FD3E29" w:rsidP="00D10203">
      <w:pPr>
        <w:spacing w:after="0" w:line="240" w:lineRule="auto"/>
        <w:jc w:val="both"/>
        <w:rPr>
          <w:rFonts w:ascii="Arial" w:eastAsiaTheme="minorEastAsia" w:hAnsi="Arial" w:cs="Arial"/>
          <w:sz w:val="24"/>
          <w:szCs w:val="24"/>
        </w:rPr>
      </w:pPr>
      <w:r w:rsidRPr="004E1BF6">
        <w:rPr>
          <w:rFonts w:ascii="Arial" w:eastAsiaTheme="minorEastAsia" w:hAnsi="Arial" w:cs="Arial"/>
          <w:sz w:val="24"/>
          <w:szCs w:val="24"/>
        </w:rPr>
        <w:t xml:space="preserve"> </w:t>
      </w:r>
    </w:p>
    <w:p w:rsidR="001C4968" w:rsidRPr="004E1BF6" w:rsidRDefault="00FD3E29" w:rsidP="00D10203">
      <w:pPr>
        <w:spacing w:after="0" w:line="240" w:lineRule="auto"/>
        <w:jc w:val="both"/>
        <w:rPr>
          <w:rFonts w:ascii="Arial" w:eastAsiaTheme="minorEastAsia" w:hAnsi="Arial" w:cs="Arial"/>
          <w:sz w:val="24"/>
          <w:szCs w:val="24"/>
        </w:rPr>
      </w:pPr>
      <w:r w:rsidRPr="004E1BF6">
        <w:rPr>
          <w:rFonts w:ascii="Arial" w:eastAsiaTheme="minorEastAsia" w:hAnsi="Arial" w:cs="Arial"/>
          <w:sz w:val="24"/>
          <w:szCs w:val="24"/>
        </w:rPr>
        <w:t xml:space="preserve">Al respecto, la Secretaría de Planeación y Finanzas emitió el criterio correspondiente, según consta en el oficio </w:t>
      </w:r>
      <w:proofErr w:type="spellStart"/>
      <w:r w:rsidRPr="004E1BF6">
        <w:rPr>
          <w:rFonts w:ascii="Arial" w:eastAsiaTheme="minorEastAsia" w:hAnsi="Arial" w:cs="Arial"/>
          <w:sz w:val="24"/>
          <w:szCs w:val="24"/>
        </w:rPr>
        <w:t>S.P.y</w:t>
      </w:r>
      <w:proofErr w:type="spellEnd"/>
      <w:r w:rsidRPr="004E1BF6">
        <w:rPr>
          <w:rFonts w:ascii="Arial" w:eastAsiaTheme="minorEastAsia" w:hAnsi="Arial" w:cs="Arial"/>
          <w:sz w:val="24"/>
          <w:szCs w:val="24"/>
        </w:rPr>
        <w:t xml:space="preserve"> F./1090/2016 de fecha 18 de noviembre de 2016, mismo que se anexa al presente dictamen, dando cumplimiento a lo señalado por el artículo 58 de la Ley de Planeación Democrática.</w:t>
      </w:r>
      <w:r w:rsidR="008455D2" w:rsidRPr="004E1BF6">
        <w:rPr>
          <w:rFonts w:ascii="Arial" w:eastAsiaTheme="minorEastAsia" w:hAnsi="Arial" w:cs="Arial"/>
          <w:sz w:val="24"/>
          <w:szCs w:val="24"/>
        </w:rPr>
        <w:t xml:space="preserve"> </w:t>
      </w:r>
    </w:p>
    <w:p w:rsidR="000D5379" w:rsidRPr="004E1BF6" w:rsidRDefault="000D5379" w:rsidP="00D10203">
      <w:pPr>
        <w:spacing w:after="0" w:line="240" w:lineRule="auto"/>
        <w:jc w:val="both"/>
        <w:rPr>
          <w:rFonts w:ascii="Arial" w:eastAsiaTheme="minorEastAsia" w:hAnsi="Arial" w:cs="Arial"/>
          <w:sz w:val="24"/>
          <w:szCs w:val="24"/>
        </w:rPr>
      </w:pPr>
    </w:p>
    <w:p w:rsidR="005357E5" w:rsidRPr="004E1BF6" w:rsidRDefault="00B45210" w:rsidP="00D10203">
      <w:pPr>
        <w:spacing w:after="0" w:line="240" w:lineRule="auto"/>
        <w:jc w:val="both"/>
        <w:rPr>
          <w:rFonts w:ascii="Arial" w:eastAsiaTheme="minorEastAsia" w:hAnsi="Arial" w:cs="Arial"/>
          <w:sz w:val="24"/>
          <w:szCs w:val="24"/>
          <w:lang w:val="es-ES"/>
        </w:rPr>
      </w:pPr>
      <w:r w:rsidRPr="004E1BF6">
        <w:rPr>
          <w:rFonts w:ascii="Arial" w:eastAsiaTheme="minorEastAsia" w:hAnsi="Arial" w:cs="Arial"/>
          <w:b/>
          <w:sz w:val="24"/>
          <w:szCs w:val="24"/>
        </w:rPr>
        <w:t xml:space="preserve">III.- </w:t>
      </w:r>
      <w:r w:rsidRPr="004E1BF6">
        <w:rPr>
          <w:rFonts w:ascii="Arial" w:eastAsiaTheme="minorEastAsia" w:hAnsi="Arial" w:cs="Arial"/>
          <w:sz w:val="24"/>
          <w:szCs w:val="24"/>
          <w:lang w:val="es-ES"/>
        </w:rPr>
        <w:t>Leída y analizada la iniciativa en coment</w:t>
      </w:r>
      <w:r w:rsidR="00907B12" w:rsidRPr="004E1BF6">
        <w:rPr>
          <w:rFonts w:ascii="Arial" w:eastAsiaTheme="minorEastAsia" w:hAnsi="Arial" w:cs="Arial"/>
          <w:sz w:val="24"/>
          <w:szCs w:val="24"/>
          <w:lang w:val="es-ES"/>
        </w:rPr>
        <w:t xml:space="preserve">o, los Diputados que integramos </w:t>
      </w:r>
      <w:r w:rsidRPr="004E1BF6">
        <w:rPr>
          <w:rFonts w:ascii="Arial" w:eastAsiaTheme="minorEastAsia" w:hAnsi="Arial" w:cs="Arial"/>
          <w:sz w:val="24"/>
          <w:szCs w:val="24"/>
          <w:lang w:val="es-ES"/>
        </w:rPr>
        <w:t>est</w:t>
      </w:r>
      <w:r w:rsidR="002C0C4D" w:rsidRPr="004E1BF6">
        <w:rPr>
          <w:rFonts w:ascii="Arial" w:eastAsiaTheme="minorEastAsia" w:hAnsi="Arial" w:cs="Arial"/>
          <w:sz w:val="24"/>
          <w:szCs w:val="24"/>
          <w:lang w:val="es-ES"/>
        </w:rPr>
        <w:t>a Comisión</w:t>
      </w:r>
      <w:r w:rsidRPr="004E1BF6">
        <w:rPr>
          <w:rFonts w:ascii="Arial" w:eastAsiaTheme="minorEastAsia" w:hAnsi="Arial" w:cs="Arial"/>
          <w:sz w:val="24"/>
          <w:szCs w:val="24"/>
          <w:lang w:val="es-ES"/>
        </w:rPr>
        <w:t xml:space="preserve">, mediante citatorio emitido por el Presidente de la Comisión de </w:t>
      </w:r>
      <w:r w:rsidR="002C0C4D" w:rsidRPr="004E1BF6">
        <w:rPr>
          <w:rFonts w:ascii="Arial" w:eastAsiaTheme="minorEastAsia" w:hAnsi="Arial" w:cs="Arial"/>
          <w:sz w:val="24"/>
          <w:szCs w:val="24"/>
          <w:lang w:val="es-ES"/>
        </w:rPr>
        <w:t xml:space="preserve">Hacienda, Presupuesto y Fiscalización de los Recursos Públicos, </w:t>
      </w:r>
      <w:r w:rsidRPr="004E1BF6">
        <w:rPr>
          <w:rFonts w:ascii="Arial" w:eastAsiaTheme="minorEastAsia" w:hAnsi="Arial" w:cs="Arial"/>
          <w:sz w:val="24"/>
          <w:szCs w:val="24"/>
          <w:lang w:val="es-ES"/>
        </w:rPr>
        <w:t xml:space="preserve">sesionamos al interior de la Sala de Juntas </w:t>
      </w:r>
      <w:r w:rsidR="00907B12" w:rsidRPr="004E1BF6">
        <w:rPr>
          <w:rFonts w:ascii="Arial" w:eastAsiaTheme="minorEastAsia" w:hAnsi="Arial" w:cs="Arial"/>
          <w:i/>
          <w:sz w:val="24"/>
          <w:szCs w:val="24"/>
          <w:lang w:val="es-ES"/>
        </w:rPr>
        <w:t>“Francisco J. Múgica</w:t>
      </w:r>
      <w:r w:rsidRPr="004E1BF6">
        <w:rPr>
          <w:rFonts w:ascii="Arial" w:eastAsiaTheme="minorEastAsia" w:hAnsi="Arial" w:cs="Arial"/>
          <w:i/>
          <w:sz w:val="24"/>
          <w:szCs w:val="24"/>
          <w:lang w:val="es-ES"/>
        </w:rPr>
        <w:t>”</w:t>
      </w:r>
      <w:r w:rsidRPr="004E1BF6">
        <w:rPr>
          <w:rFonts w:ascii="Arial" w:eastAsiaTheme="minorEastAsia" w:hAnsi="Arial" w:cs="Arial"/>
          <w:sz w:val="24"/>
          <w:szCs w:val="24"/>
          <w:lang w:val="es-ES"/>
        </w:rPr>
        <w:t>, a efecto de realizar el dictamen correspondiente, con fundamento en el artículo 91 de la Ley Orgánica del Poder Legislativo, con base a los siguientes:</w:t>
      </w:r>
    </w:p>
    <w:p w:rsidR="005357E5" w:rsidRPr="004E1BF6" w:rsidRDefault="005357E5" w:rsidP="00D10203">
      <w:pPr>
        <w:spacing w:after="0" w:line="240" w:lineRule="auto"/>
        <w:jc w:val="both"/>
        <w:rPr>
          <w:rFonts w:ascii="Arial" w:eastAsiaTheme="minorEastAsia" w:hAnsi="Arial" w:cs="Arial"/>
          <w:sz w:val="24"/>
          <w:szCs w:val="24"/>
        </w:rPr>
      </w:pPr>
    </w:p>
    <w:p w:rsidR="005D20E5" w:rsidRPr="004E1BF6" w:rsidRDefault="005D20E5" w:rsidP="00D10203">
      <w:pPr>
        <w:pStyle w:val="Textoindependiente2"/>
        <w:spacing w:before="0"/>
        <w:jc w:val="center"/>
        <w:rPr>
          <w:rFonts w:ascii="Arial" w:hAnsi="Arial" w:cs="Arial"/>
          <w:b/>
          <w:bCs/>
          <w:sz w:val="24"/>
          <w:szCs w:val="24"/>
        </w:rPr>
      </w:pPr>
      <w:r w:rsidRPr="004E1BF6">
        <w:rPr>
          <w:rFonts w:ascii="Arial" w:hAnsi="Arial" w:cs="Arial"/>
          <w:b/>
          <w:bCs/>
          <w:sz w:val="24"/>
          <w:szCs w:val="24"/>
        </w:rPr>
        <w:t xml:space="preserve">C O N S I D E R A </w:t>
      </w:r>
      <w:r w:rsidR="00EC6649" w:rsidRPr="004E1BF6">
        <w:rPr>
          <w:rFonts w:ascii="Arial" w:hAnsi="Arial" w:cs="Arial"/>
          <w:b/>
          <w:bCs/>
          <w:sz w:val="24"/>
          <w:szCs w:val="24"/>
        </w:rPr>
        <w:t xml:space="preserve">N </w:t>
      </w:r>
      <w:r w:rsidRPr="004E1BF6">
        <w:rPr>
          <w:rFonts w:ascii="Arial" w:hAnsi="Arial" w:cs="Arial"/>
          <w:b/>
          <w:bCs/>
          <w:sz w:val="24"/>
          <w:szCs w:val="24"/>
        </w:rPr>
        <w:t>D O</w:t>
      </w:r>
      <w:r w:rsidR="00F761A7" w:rsidRPr="004E1BF6">
        <w:rPr>
          <w:rFonts w:ascii="Arial" w:hAnsi="Arial" w:cs="Arial"/>
          <w:b/>
          <w:bCs/>
          <w:sz w:val="24"/>
          <w:szCs w:val="24"/>
        </w:rPr>
        <w:t xml:space="preserve"> S</w:t>
      </w:r>
    </w:p>
    <w:p w:rsidR="00E80236" w:rsidRPr="004E1BF6" w:rsidRDefault="00E80236" w:rsidP="00D10203">
      <w:pPr>
        <w:spacing w:after="0" w:line="240" w:lineRule="auto"/>
        <w:jc w:val="both"/>
        <w:rPr>
          <w:rFonts w:ascii="Arial" w:hAnsi="Arial" w:cs="Arial"/>
          <w:sz w:val="24"/>
          <w:szCs w:val="24"/>
        </w:rPr>
      </w:pPr>
    </w:p>
    <w:p w:rsidR="008455D2" w:rsidRPr="004E1BF6" w:rsidRDefault="00A256CA" w:rsidP="00D10203">
      <w:pPr>
        <w:pStyle w:val="Textoindependiente2"/>
        <w:autoSpaceDE w:val="0"/>
        <w:autoSpaceDN w:val="0"/>
        <w:adjustRightInd w:val="0"/>
        <w:spacing w:before="0"/>
        <w:rPr>
          <w:rFonts w:ascii="Arial" w:hAnsi="Arial" w:cs="Arial"/>
          <w:bCs/>
          <w:sz w:val="24"/>
          <w:szCs w:val="24"/>
        </w:rPr>
      </w:pPr>
      <w:r w:rsidRPr="004E1BF6">
        <w:rPr>
          <w:rFonts w:ascii="Arial" w:hAnsi="Arial" w:cs="Arial"/>
          <w:b/>
          <w:bCs/>
          <w:sz w:val="24"/>
          <w:szCs w:val="24"/>
        </w:rPr>
        <w:t>PRIMERO.-</w:t>
      </w:r>
      <w:r w:rsidRPr="004E1BF6">
        <w:rPr>
          <w:rFonts w:ascii="Arial" w:hAnsi="Arial" w:cs="Arial"/>
          <w:bCs/>
          <w:sz w:val="24"/>
          <w:szCs w:val="24"/>
        </w:rPr>
        <w:t xml:space="preserve"> Que </w:t>
      </w:r>
      <w:r w:rsidR="008455D2" w:rsidRPr="004E1BF6">
        <w:rPr>
          <w:rFonts w:ascii="Arial" w:hAnsi="Arial" w:cs="Arial"/>
          <w:bCs/>
          <w:sz w:val="24"/>
          <w:szCs w:val="24"/>
        </w:rPr>
        <w:t xml:space="preserve">con fundamento en la fracción III del artículo 33 de la Constitución Política del Estado </w:t>
      </w:r>
      <w:r w:rsidR="00FD3E29" w:rsidRPr="004E1BF6">
        <w:rPr>
          <w:rFonts w:ascii="Arial" w:hAnsi="Arial" w:cs="Arial"/>
          <w:bCs/>
          <w:sz w:val="24"/>
          <w:szCs w:val="24"/>
        </w:rPr>
        <w:t>Libre y Soberano de Colima, el</w:t>
      </w:r>
      <w:r w:rsidR="008455D2" w:rsidRPr="004E1BF6">
        <w:rPr>
          <w:rFonts w:ascii="Arial" w:hAnsi="Arial" w:cs="Arial"/>
          <w:bCs/>
          <w:sz w:val="24"/>
          <w:szCs w:val="24"/>
        </w:rPr>
        <w:t xml:space="preserve"> Poder Legislativo</w:t>
      </w:r>
      <w:r w:rsidR="002D47CD" w:rsidRPr="004E1BF6">
        <w:rPr>
          <w:rFonts w:ascii="Arial" w:hAnsi="Arial" w:cs="Arial"/>
          <w:bCs/>
          <w:sz w:val="24"/>
          <w:szCs w:val="24"/>
        </w:rPr>
        <w:t>,</w:t>
      </w:r>
      <w:r w:rsidR="008455D2" w:rsidRPr="004E1BF6">
        <w:rPr>
          <w:rFonts w:ascii="Arial" w:hAnsi="Arial" w:cs="Arial"/>
          <w:bCs/>
          <w:sz w:val="24"/>
          <w:szCs w:val="24"/>
        </w:rPr>
        <w:t xml:space="preserve"> ostenta la pot</w:t>
      </w:r>
      <w:r w:rsidR="00FD3E29" w:rsidRPr="004E1BF6">
        <w:rPr>
          <w:rFonts w:ascii="Arial" w:hAnsi="Arial" w:cs="Arial"/>
          <w:bCs/>
          <w:sz w:val="24"/>
          <w:szCs w:val="24"/>
        </w:rPr>
        <w:t>estad de conocer y aprobar las L</w:t>
      </w:r>
      <w:r w:rsidR="008455D2" w:rsidRPr="004E1BF6">
        <w:rPr>
          <w:rFonts w:ascii="Arial" w:hAnsi="Arial" w:cs="Arial"/>
          <w:bCs/>
          <w:sz w:val="24"/>
          <w:szCs w:val="24"/>
        </w:rPr>
        <w:t>eye</w:t>
      </w:r>
      <w:r w:rsidR="00FD3E29" w:rsidRPr="004E1BF6">
        <w:rPr>
          <w:rFonts w:ascii="Arial" w:hAnsi="Arial" w:cs="Arial"/>
          <w:bCs/>
          <w:sz w:val="24"/>
          <w:szCs w:val="24"/>
        </w:rPr>
        <w:t>s de I</w:t>
      </w:r>
      <w:r w:rsidR="000D5379" w:rsidRPr="004E1BF6">
        <w:rPr>
          <w:rFonts w:ascii="Arial" w:hAnsi="Arial" w:cs="Arial"/>
          <w:bCs/>
          <w:sz w:val="24"/>
          <w:szCs w:val="24"/>
        </w:rPr>
        <w:t>ngresos del Estado y los M</w:t>
      </w:r>
      <w:r w:rsidR="008455D2" w:rsidRPr="004E1BF6">
        <w:rPr>
          <w:rFonts w:ascii="Arial" w:hAnsi="Arial" w:cs="Arial"/>
          <w:bCs/>
          <w:sz w:val="24"/>
          <w:szCs w:val="24"/>
        </w:rPr>
        <w:t>unicipios.</w:t>
      </w:r>
    </w:p>
    <w:p w:rsidR="008455D2" w:rsidRPr="004E1BF6" w:rsidRDefault="008455D2" w:rsidP="00D10203">
      <w:pPr>
        <w:pStyle w:val="Textoindependiente2"/>
        <w:autoSpaceDE w:val="0"/>
        <w:autoSpaceDN w:val="0"/>
        <w:adjustRightInd w:val="0"/>
        <w:spacing w:before="0"/>
        <w:rPr>
          <w:rFonts w:ascii="Arial" w:hAnsi="Arial" w:cs="Arial"/>
          <w:bCs/>
          <w:sz w:val="24"/>
          <w:szCs w:val="24"/>
        </w:rPr>
      </w:pPr>
    </w:p>
    <w:p w:rsidR="002F12B4" w:rsidRPr="004E1BF6" w:rsidRDefault="008455D2" w:rsidP="00D10203">
      <w:pPr>
        <w:pStyle w:val="Textoindependiente2"/>
        <w:autoSpaceDE w:val="0"/>
        <w:autoSpaceDN w:val="0"/>
        <w:adjustRightInd w:val="0"/>
        <w:spacing w:before="0"/>
        <w:rPr>
          <w:rFonts w:ascii="Arial" w:hAnsi="Arial" w:cs="Arial"/>
          <w:bCs/>
          <w:sz w:val="24"/>
          <w:szCs w:val="24"/>
        </w:rPr>
      </w:pPr>
      <w:r w:rsidRPr="004E1BF6">
        <w:rPr>
          <w:rFonts w:ascii="Arial" w:hAnsi="Arial" w:cs="Arial"/>
          <w:bCs/>
          <w:sz w:val="24"/>
          <w:szCs w:val="24"/>
        </w:rPr>
        <w:t xml:space="preserve">Por consiguiente, </w:t>
      </w:r>
      <w:r w:rsidR="00A256CA" w:rsidRPr="004E1BF6">
        <w:rPr>
          <w:rFonts w:ascii="Arial" w:hAnsi="Arial" w:cs="Arial"/>
          <w:bCs/>
          <w:sz w:val="24"/>
          <w:szCs w:val="24"/>
        </w:rPr>
        <w:t>esta Comisión de Hacienda, Presupuesto y Fiscalización de los Recursos Públicos</w:t>
      </w:r>
      <w:r w:rsidR="002D47CD" w:rsidRPr="004E1BF6">
        <w:rPr>
          <w:rFonts w:ascii="Arial" w:hAnsi="Arial" w:cs="Arial"/>
          <w:bCs/>
          <w:sz w:val="24"/>
          <w:szCs w:val="24"/>
        </w:rPr>
        <w:t>,</w:t>
      </w:r>
      <w:r w:rsidR="00A256CA" w:rsidRPr="004E1BF6">
        <w:rPr>
          <w:rFonts w:ascii="Arial" w:hAnsi="Arial" w:cs="Arial"/>
          <w:bCs/>
          <w:sz w:val="24"/>
          <w:szCs w:val="24"/>
        </w:rPr>
        <w:t xml:space="preserve"> es com</w:t>
      </w:r>
      <w:r w:rsidR="00DB09DB" w:rsidRPr="004E1BF6">
        <w:rPr>
          <w:rFonts w:ascii="Arial" w:hAnsi="Arial" w:cs="Arial"/>
          <w:bCs/>
          <w:sz w:val="24"/>
          <w:szCs w:val="24"/>
        </w:rPr>
        <w:t>petente para conocer respecto a</w:t>
      </w:r>
      <w:r w:rsidRPr="004E1BF6">
        <w:rPr>
          <w:rFonts w:ascii="Arial" w:hAnsi="Arial" w:cs="Arial"/>
          <w:bCs/>
          <w:sz w:val="24"/>
          <w:szCs w:val="24"/>
        </w:rPr>
        <w:t xml:space="preserve"> la expedici</w:t>
      </w:r>
      <w:r w:rsidR="00DB09DB" w:rsidRPr="004E1BF6">
        <w:rPr>
          <w:rFonts w:ascii="Arial" w:hAnsi="Arial" w:cs="Arial"/>
          <w:bCs/>
          <w:sz w:val="24"/>
          <w:szCs w:val="24"/>
        </w:rPr>
        <w:t>ón o reformas a los ordenamientos citados en e</w:t>
      </w:r>
      <w:r w:rsidR="00FD3E29" w:rsidRPr="004E1BF6">
        <w:rPr>
          <w:rFonts w:ascii="Arial" w:hAnsi="Arial" w:cs="Arial"/>
          <w:bCs/>
          <w:sz w:val="24"/>
          <w:szCs w:val="24"/>
        </w:rPr>
        <w:t xml:space="preserve">l párrafo que antecede, de conformidad a lo establecido por la </w:t>
      </w:r>
      <w:r w:rsidR="00DB09DB" w:rsidRPr="004E1BF6">
        <w:rPr>
          <w:rFonts w:ascii="Arial" w:hAnsi="Arial" w:cs="Arial"/>
          <w:bCs/>
          <w:sz w:val="24"/>
          <w:szCs w:val="24"/>
        </w:rPr>
        <w:t xml:space="preserve">fracción II del artículo 54 del Reglamento </w:t>
      </w:r>
      <w:r w:rsidR="00A256CA" w:rsidRPr="004E1BF6">
        <w:rPr>
          <w:rFonts w:ascii="Arial" w:hAnsi="Arial" w:cs="Arial"/>
          <w:bCs/>
          <w:sz w:val="24"/>
          <w:szCs w:val="24"/>
        </w:rPr>
        <w:t>de la Ley Orgánica del Poder Legislativo del Estado de Colima.</w:t>
      </w:r>
    </w:p>
    <w:p w:rsidR="00A256CA" w:rsidRPr="004E1BF6" w:rsidRDefault="00A256CA" w:rsidP="00D10203">
      <w:pPr>
        <w:pStyle w:val="Textoindependiente2"/>
        <w:autoSpaceDE w:val="0"/>
        <w:autoSpaceDN w:val="0"/>
        <w:adjustRightInd w:val="0"/>
        <w:spacing w:before="0"/>
        <w:rPr>
          <w:rFonts w:ascii="Arial" w:hAnsi="Arial" w:cs="Arial"/>
          <w:b/>
          <w:bCs/>
          <w:sz w:val="24"/>
          <w:szCs w:val="24"/>
        </w:rPr>
      </w:pPr>
    </w:p>
    <w:p w:rsidR="00C31618" w:rsidRPr="004E1BF6" w:rsidRDefault="00A256CA" w:rsidP="00D10203">
      <w:pPr>
        <w:pStyle w:val="Textoindependiente2"/>
        <w:autoSpaceDE w:val="0"/>
        <w:autoSpaceDN w:val="0"/>
        <w:adjustRightInd w:val="0"/>
        <w:spacing w:before="0"/>
        <w:rPr>
          <w:rFonts w:ascii="Arial" w:hAnsi="Arial" w:cs="Arial"/>
          <w:bCs/>
          <w:sz w:val="24"/>
          <w:szCs w:val="24"/>
        </w:rPr>
      </w:pPr>
      <w:r w:rsidRPr="004E1BF6">
        <w:rPr>
          <w:rFonts w:ascii="Arial" w:hAnsi="Arial" w:cs="Arial"/>
          <w:b/>
          <w:bCs/>
          <w:sz w:val="24"/>
          <w:szCs w:val="24"/>
        </w:rPr>
        <w:lastRenderedPageBreak/>
        <w:t xml:space="preserve">SEGUNDO.- </w:t>
      </w:r>
      <w:r w:rsidRPr="004E1BF6">
        <w:rPr>
          <w:rFonts w:ascii="Arial" w:hAnsi="Arial" w:cs="Arial"/>
          <w:bCs/>
          <w:sz w:val="24"/>
          <w:szCs w:val="24"/>
        </w:rPr>
        <w:t>Que una vez realiza</w:t>
      </w:r>
      <w:r w:rsidR="00AC7A88" w:rsidRPr="004E1BF6">
        <w:rPr>
          <w:rFonts w:ascii="Arial" w:hAnsi="Arial" w:cs="Arial"/>
          <w:bCs/>
          <w:sz w:val="24"/>
          <w:szCs w:val="24"/>
        </w:rPr>
        <w:t>do el análisis de la iniciativa</w:t>
      </w:r>
      <w:r w:rsidRPr="004E1BF6">
        <w:rPr>
          <w:rFonts w:ascii="Arial" w:hAnsi="Arial" w:cs="Arial"/>
          <w:bCs/>
          <w:sz w:val="24"/>
          <w:szCs w:val="24"/>
        </w:rPr>
        <w:t xml:space="preserve"> materia del presente Dictamen, lo</w:t>
      </w:r>
      <w:r w:rsidR="00451BCF" w:rsidRPr="004E1BF6">
        <w:rPr>
          <w:rFonts w:ascii="Arial" w:hAnsi="Arial" w:cs="Arial"/>
          <w:bCs/>
          <w:sz w:val="24"/>
          <w:szCs w:val="24"/>
        </w:rPr>
        <w:t xml:space="preserve">s Diputados que integramos esta Comisión </w:t>
      </w:r>
      <w:r w:rsidR="00EA5627" w:rsidRPr="004E1BF6">
        <w:rPr>
          <w:rFonts w:ascii="Arial" w:hAnsi="Arial" w:cs="Arial"/>
          <w:bCs/>
          <w:sz w:val="24"/>
          <w:szCs w:val="24"/>
        </w:rPr>
        <w:t>Legislativa</w:t>
      </w:r>
      <w:r w:rsidRPr="004E1BF6">
        <w:rPr>
          <w:rFonts w:ascii="Arial" w:hAnsi="Arial" w:cs="Arial"/>
          <w:bCs/>
          <w:sz w:val="24"/>
          <w:szCs w:val="24"/>
        </w:rPr>
        <w:t>, consideramos su viabil</w:t>
      </w:r>
      <w:r w:rsidR="00FA3A9C" w:rsidRPr="004E1BF6">
        <w:rPr>
          <w:rFonts w:ascii="Arial" w:hAnsi="Arial" w:cs="Arial"/>
          <w:bCs/>
          <w:sz w:val="24"/>
          <w:szCs w:val="24"/>
        </w:rPr>
        <w:t xml:space="preserve">idad en </w:t>
      </w:r>
      <w:r w:rsidR="00C31618" w:rsidRPr="004E1BF6">
        <w:rPr>
          <w:rFonts w:ascii="Arial" w:hAnsi="Arial" w:cs="Arial"/>
          <w:bCs/>
          <w:sz w:val="24"/>
          <w:szCs w:val="24"/>
        </w:rPr>
        <w:t>los términ</w:t>
      </w:r>
      <w:r w:rsidR="00FD3E29" w:rsidRPr="004E1BF6">
        <w:rPr>
          <w:rFonts w:ascii="Arial" w:hAnsi="Arial" w:cs="Arial"/>
          <w:bCs/>
          <w:sz w:val="24"/>
          <w:szCs w:val="24"/>
        </w:rPr>
        <w:t>os que a continuación se describen</w:t>
      </w:r>
      <w:r w:rsidR="00C31618" w:rsidRPr="004E1BF6">
        <w:rPr>
          <w:rFonts w:ascii="Arial" w:hAnsi="Arial" w:cs="Arial"/>
          <w:bCs/>
          <w:sz w:val="24"/>
          <w:szCs w:val="24"/>
        </w:rPr>
        <w:t>.</w:t>
      </w:r>
    </w:p>
    <w:p w:rsidR="000F2D3D" w:rsidRPr="004E1BF6" w:rsidRDefault="000F2D3D" w:rsidP="00D10203">
      <w:pPr>
        <w:pStyle w:val="Textoindependiente2"/>
        <w:autoSpaceDE w:val="0"/>
        <w:autoSpaceDN w:val="0"/>
        <w:adjustRightInd w:val="0"/>
        <w:spacing w:before="0"/>
        <w:rPr>
          <w:rFonts w:ascii="Arial" w:hAnsi="Arial" w:cs="Arial"/>
          <w:bCs/>
          <w:sz w:val="24"/>
          <w:szCs w:val="24"/>
        </w:rPr>
      </w:pPr>
    </w:p>
    <w:p w:rsidR="000D5379" w:rsidRPr="004E1BF6" w:rsidRDefault="000F2D3D" w:rsidP="00D10203">
      <w:pPr>
        <w:tabs>
          <w:tab w:val="left" w:pos="9498"/>
        </w:tabs>
        <w:spacing w:line="240" w:lineRule="auto"/>
        <w:jc w:val="both"/>
        <w:rPr>
          <w:rFonts w:ascii="Arial" w:hAnsi="Arial" w:cs="Arial"/>
          <w:sz w:val="24"/>
          <w:szCs w:val="24"/>
        </w:rPr>
      </w:pPr>
      <w:r w:rsidRPr="004E1BF6">
        <w:rPr>
          <w:rFonts w:ascii="Arial" w:hAnsi="Arial" w:cs="Arial"/>
          <w:sz w:val="24"/>
          <w:szCs w:val="24"/>
        </w:rPr>
        <w:t>Como se desprende de los argumentos vertidos en la iniciativa de Ley de Ingresos para el ejercicio fiscal 2017, en el rubro de participaciones se guarda especial reserva en la estimación de los ingresos para el año 2017 por este concepto, ya que es del dominio público que la situación financiera de nuestro país, inmersa en una economía globalizada, actualmente en recesión y sujeta a las políticas de inmigración de nuestros vecinos del norte y del mercado mundial,  principalmente en los precios del petróleo y en el envío de divisas de nuestros connacionales aspectos que inciden en el consumo interno y por ende en la captación de recursos participables, principal</w:t>
      </w:r>
      <w:r w:rsidR="00FD3E29" w:rsidRPr="004E1BF6">
        <w:rPr>
          <w:rFonts w:ascii="Arial" w:hAnsi="Arial" w:cs="Arial"/>
          <w:sz w:val="24"/>
          <w:szCs w:val="24"/>
        </w:rPr>
        <w:t xml:space="preserve"> sostén de la economía de los Estados y M</w:t>
      </w:r>
      <w:r w:rsidRPr="004E1BF6">
        <w:rPr>
          <w:rFonts w:ascii="Arial" w:hAnsi="Arial" w:cs="Arial"/>
          <w:sz w:val="24"/>
          <w:szCs w:val="24"/>
        </w:rPr>
        <w:t>unicipios.</w:t>
      </w:r>
    </w:p>
    <w:p w:rsidR="005106B8" w:rsidRPr="004E1BF6" w:rsidRDefault="000D5379" w:rsidP="00D10203">
      <w:pPr>
        <w:tabs>
          <w:tab w:val="left" w:pos="9498"/>
        </w:tabs>
        <w:spacing w:line="240" w:lineRule="auto"/>
        <w:jc w:val="both"/>
        <w:rPr>
          <w:rFonts w:ascii="Arial" w:hAnsi="Arial" w:cs="Arial"/>
          <w:iCs/>
          <w:sz w:val="24"/>
          <w:szCs w:val="24"/>
        </w:rPr>
      </w:pPr>
      <w:r w:rsidRPr="004E1BF6">
        <w:rPr>
          <w:rFonts w:ascii="Arial" w:hAnsi="Arial" w:cs="Arial"/>
          <w:iCs/>
          <w:sz w:val="24"/>
          <w:szCs w:val="24"/>
        </w:rPr>
        <w:t>Como se señala en la iniciativa e</w:t>
      </w:r>
      <w:r w:rsidR="000F2D3D" w:rsidRPr="004E1BF6">
        <w:rPr>
          <w:rFonts w:ascii="Arial" w:hAnsi="Arial" w:cs="Arial"/>
          <w:iCs/>
          <w:sz w:val="24"/>
          <w:szCs w:val="24"/>
        </w:rPr>
        <w:t>n materia de ingresos propios por recaudación de impuesto predial, establecidos en la Ley de Hacienda para el Municipio de Ixtlahuacán, por recaudación del Impuesto Predial se determinó aplicar la obtenida en el 2016  proyectando el cuarto trimestre de ese ejercicio, aplicando una tasa de crecimiento del 4% que equivale al aumento que se e</w:t>
      </w:r>
      <w:r w:rsidR="00FD3E29" w:rsidRPr="004E1BF6">
        <w:rPr>
          <w:rFonts w:ascii="Arial" w:hAnsi="Arial" w:cs="Arial"/>
          <w:iCs/>
          <w:sz w:val="24"/>
          <w:szCs w:val="24"/>
        </w:rPr>
        <w:t>stima tendrá la Unidad de Medida</w:t>
      </w:r>
      <w:r w:rsidR="000F2D3D" w:rsidRPr="004E1BF6">
        <w:rPr>
          <w:rFonts w:ascii="Arial" w:hAnsi="Arial" w:cs="Arial"/>
          <w:iCs/>
          <w:sz w:val="24"/>
          <w:szCs w:val="24"/>
        </w:rPr>
        <w:t xml:space="preserve"> y Actualización (UMA), toda vez que las tasas, cuotas y tarifas señaladas en el ordenamiento citado, se deberán contemplar a partir del 2017 en tal medida (UMA). Pretendiendo además continuar con la recuperación del rezago hasta alcanzar, inclusive rebasar los niv</w:t>
      </w:r>
      <w:r w:rsidR="005106B8" w:rsidRPr="004E1BF6">
        <w:rPr>
          <w:rFonts w:ascii="Arial" w:hAnsi="Arial" w:cs="Arial"/>
          <w:iCs/>
          <w:sz w:val="24"/>
          <w:szCs w:val="24"/>
        </w:rPr>
        <w:t>eles de recaudación propuestos.</w:t>
      </w:r>
    </w:p>
    <w:p w:rsidR="000F2D3D" w:rsidRPr="004E1BF6" w:rsidRDefault="005106B8" w:rsidP="00D10203">
      <w:pPr>
        <w:tabs>
          <w:tab w:val="left" w:pos="9498"/>
        </w:tabs>
        <w:spacing w:line="240" w:lineRule="auto"/>
        <w:jc w:val="both"/>
        <w:rPr>
          <w:rFonts w:ascii="Arial" w:hAnsi="Arial" w:cs="Arial"/>
          <w:sz w:val="24"/>
          <w:szCs w:val="24"/>
        </w:rPr>
      </w:pPr>
      <w:r w:rsidRPr="004E1BF6">
        <w:rPr>
          <w:rFonts w:ascii="Arial" w:hAnsi="Arial" w:cs="Arial"/>
          <w:sz w:val="24"/>
          <w:szCs w:val="24"/>
        </w:rPr>
        <w:t>Es así, que c</w:t>
      </w:r>
      <w:r w:rsidR="000F2D3D" w:rsidRPr="004E1BF6">
        <w:rPr>
          <w:rFonts w:ascii="Arial" w:hAnsi="Arial" w:cs="Arial"/>
          <w:sz w:val="24"/>
          <w:szCs w:val="24"/>
        </w:rPr>
        <w:t xml:space="preserve">on las contribuciones que ingresen al Municipio de Ixtlahuacán, la autoridad municipal podrá proporcionar los servicios públicos y cubrir las necesidades más apremiantes </w:t>
      </w:r>
      <w:r w:rsidR="00FD3E29" w:rsidRPr="004E1BF6">
        <w:rPr>
          <w:rFonts w:ascii="Arial" w:hAnsi="Arial" w:cs="Arial"/>
          <w:sz w:val="24"/>
          <w:szCs w:val="24"/>
        </w:rPr>
        <w:t>de los habitantes del Municipio de Ixtlahuacán</w:t>
      </w:r>
      <w:r w:rsidR="000F2D3D" w:rsidRPr="004E1BF6">
        <w:rPr>
          <w:rFonts w:ascii="Arial" w:hAnsi="Arial" w:cs="Arial"/>
          <w:sz w:val="24"/>
          <w:szCs w:val="24"/>
        </w:rPr>
        <w:t xml:space="preserve">. </w:t>
      </w:r>
    </w:p>
    <w:p w:rsidR="000F2D3D" w:rsidRPr="004E1BF6" w:rsidRDefault="000F2D3D" w:rsidP="00D10203">
      <w:pPr>
        <w:tabs>
          <w:tab w:val="left" w:pos="9498"/>
        </w:tabs>
        <w:spacing w:line="240" w:lineRule="auto"/>
        <w:jc w:val="both"/>
        <w:rPr>
          <w:rFonts w:ascii="Arial" w:hAnsi="Arial" w:cs="Arial"/>
          <w:sz w:val="24"/>
          <w:szCs w:val="24"/>
        </w:rPr>
      </w:pPr>
      <w:r w:rsidRPr="004E1BF6">
        <w:rPr>
          <w:rFonts w:ascii="Arial" w:hAnsi="Arial" w:cs="Arial"/>
          <w:sz w:val="24"/>
          <w:szCs w:val="24"/>
        </w:rPr>
        <w:t>La Ley de Ingresos tiene por objeto establecer los recursos financieros que ingresarán, en el año 2017, a la hacienda municipal por conceptos de impuestos, contribuciones especiales, derechos, productos, aprovechamientos, participaciones, ingresos federales coordinados y recursos federalizados. Contribuciones reguladas por su Ley de Hacienda Municipal que determina el objeto, sujeto, base, cuotas, tarifas, exenciones, manifestaciones, avisos, formalidades y fecha de pago.</w:t>
      </w:r>
    </w:p>
    <w:p w:rsidR="000F2D3D" w:rsidRPr="004E1BF6" w:rsidRDefault="005106B8" w:rsidP="00D10203">
      <w:pPr>
        <w:pStyle w:val="T0"/>
        <w:tabs>
          <w:tab w:val="clear" w:pos="426"/>
          <w:tab w:val="clear" w:pos="851"/>
          <w:tab w:val="clear" w:pos="1276"/>
          <w:tab w:val="clear" w:pos="5245"/>
          <w:tab w:val="clear" w:pos="6096"/>
          <w:tab w:val="left" w:pos="9498"/>
        </w:tabs>
        <w:ind w:left="0" w:right="0" w:firstLine="0"/>
        <w:rPr>
          <w:bCs/>
          <w:sz w:val="24"/>
          <w:szCs w:val="24"/>
        </w:rPr>
      </w:pPr>
      <w:r w:rsidRPr="004E1BF6">
        <w:rPr>
          <w:bCs/>
          <w:sz w:val="24"/>
          <w:szCs w:val="24"/>
        </w:rPr>
        <w:t>Así mismo se señala que p</w:t>
      </w:r>
      <w:r w:rsidR="000F2D3D" w:rsidRPr="004E1BF6">
        <w:rPr>
          <w:bCs/>
          <w:sz w:val="24"/>
          <w:szCs w:val="24"/>
        </w:rPr>
        <w:t>revalecen los incentivos fiscales establecidos en la Ley de Hacienda para el Municipio de Ixtlahuacán, artículo 19 párrafos segundo y tercero, y en el Código Fiscal Municipal del Estado de Colima, artículo 44. En ellos se estipulan exenciones y descuentos para jubilados, pensionados, adultos mayores y discapacitados; en el pago anticipado de impuesto predial y en pago de multas.</w:t>
      </w:r>
    </w:p>
    <w:p w:rsidR="000F2D3D" w:rsidRPr="004E1BF6" w:rsidRDefault="000F2D3D" w:rsidP="00D10203">
      <w:pPr>
        <w:pStyle w:val="T0"/>
        <w:tabs>
          <w:tab w:val="clear" w:pos="426"/>
          <w:tab w:val="clear" w:pos="851"/>
          <w:tab w:val="clear" w:pos="1276"/>
          <w:tab w:val="clear" w:pos="5245"/>
          <w:tab w:val="clear" w:pos="6096"/>
          <w:tab w:val="left" w:pos="9498"/>
        </w:tabs>
        <w:ind w:left="0" w:right="0" w:firstLine="0"/>
        <w:rPr>
          <w:bCs/>
          <w:sz w:val="24"/>
          <w:szCs w:val="24"/>
        </w:rPr>
      </w:pPr>
    </w:p>
    <w:p w:rsidR="000F2D3D" w:rsidRPr="004E1BF6" w:rsidRDefault="000F2D3D" w:rsidP="00D10203">
      <w:pPr>
        <w:pStyle w:val="T0"/>
        <w:tabs>
          <w:tab w:val="clear" w:pos="426"/>
          <w:tab w:val="clear" w:pos="851"/>
          <w:tab w:val="clear" w:pos="1276"/>
          <w:tab w:val="left" w:pos="9498"/>
        </w:tabs>
        <w:ind w:left="0" w:right="0" w:firstLine="0"/>
        <w:rPr>
          <w:bCs/>
          <w:sz w:val="24"/>
          <w:szCs w:val="24"/>
        </w:rPr>
      </w:pPr>
      <w:r w:rsidRPr="004E1BF6">
        <w:rPr>
          <w:bCs/>
          <w:sz w:val="24"/>
          <w:szCs w:val="24"/>
        </w:rPr>
        <w:t>Los ingresos del Municipio de Ixtlahuacán, estimados para el año 201</w:t>
      </w:r>
      <w:r w:rsidR="00FD3E29" w:rsidRPr="004E1BF6">
        <w:rPr>
          <w:bCs/>
          <w:sz w:val="24"/>
          <w:szCs w:val="24"/>
        </w:rPr>
        <w:t>7, ascienden a $83,061,998.00;</w:t>
      </w:r>
      <w:r w:rsidRPr="004E1BF6">
        <w:rPr>
          <w:rFonts w:eastAsia="Arial Unicode MS"/>
          <w:sz w:val="24"/>
          <w:szCs w:val="24"/>
        </w:rPr>
        <w:t xml:space="preserve"> </w:t>
      </w:r>
      <w:r w:rsidR="00FD3E29" w:rsidRPr="004E1BF6">
        <w:rPr>
          <w:rFonts w:eastAsia="Arial Unicode MS"/>
          <w:sz w:val="24"/>
          <w:szCs w:val="24"/>
        </w:rPr>
        <w:t xml:space="preserve">(ochenta y tres millones, sesenta y un mil, novecientos noventa y ocho pesos 00/100 M.N.) </w:t>
      </w:r>
      <w:r w:rsidRPr="004E1BF6">
        <w:rPr>
          <w:rFonts w:eastAsia="Arial Unicode MS"/>
          <w:sz w:val="24"/>
          <w:szCs w:val="24"/>
        </w:rPr>
        <w:t>conformados en dos  grupos como lo son Ingresos de Gestión integrados por los Impuestos, Derechos, Productos y Aprovechamientos; el segundo grupo corresponde a Participaciones, Aportaciones, Transferencias, Asignaciones, Subsidios y Otras ayudas</w:t>
      </w:r>
      <w:r w:rsidRPr="004E1BF6">
        <w:rPr>
          <w:bCs/>
          <w:sz w:val="24"/>
          <w:szCs w:val="24"/>
        </w:rPr>
        <w:t>.</w:t>
      </w:r>
    </w:p>
    <w:p w:rsidR="000F2D3D" w:rsidRPr="004E1BF6" w:rsidRDefault="000F2D3D" w:rsidP="00D10203">
      <w:pPr>
        <w:pStyle w:val="T0"/>
        <w:tabs>
          <w:tab w:val="clear" w:pos="426"/>
          <w:tab w:val="clear" w:pos="851"/>
          <w:tab w:val="clear" w:pos="1276"/>
          <w:tab w:val="left" w:pos="9498"/>
        </w:tabs>
        <w:ind w:left="0" w:right="0" w:firstLine="0"/>
        <w:rPr>
          <w:bCs/>
          <w:sz w:val="24"/>
          <w:szCs w:val="24"/>
        </w:rPr>
      </w:pPr>
    </w:p>
    <w:p w:rsidR="00CA6B05" w:rsidRPr="004E1BF6" w:rsidRDefault="00FA3A9C" w:rsidP="00D10203">
      <w:pPr>
        <w:pStyle w:val="Textoindependiente2"/>
        <w:autoSpaceDE w:val="0"/>
        <w:autoSpaceDN w:val="0"/>
        <w:adjustRightInd w:val="0"/>
        <w:spacing w:before="0"/>
        <w:rPr>
          <w:rFonts w:ascii="Arial" w:hAnsi="Arial" w:cs="Arial"/>
          <w:bCs/>
          <w:sz w:val="24"/>
          <w:szCs w:val="24"/>
        </w:rPr>
      </w:pPr>
      <w:r w:rsidRPr="004E1BF6">
        <w:rPr>
          <w:rFonts w:ascii="Arial" w:hAnsi="Arial" w:cs="Arial"/>
          <w:b/>
          <w:bCs/>
          <w:sz w:val="24"/>
          <w:szCs w:val="24"/>
        </w:rPr>
        <w:t xml:space="preserve">TERCERO.- </w:t>
      </w:r>
      <w:r w:rsidR="00CA6B05" w:rsidRPr="004E1BF6">
        <w:rPr>
          <w:rFonts w:ascii="Arial" w:hAnsi="Arial" w:cs="Arial"/>
          <w:bCs/>
          <w:sz w:val="24"/>
          <w:szCs w:val="24"/>
        </w:rPr>
        <w:t xml:space="preserve">Que de conformidad con la Constitución Política de los Estados Unidos Mexicanos, en su artículo 31, fracción IV, una de las obligaciones de todos los mexicanos es </w:t>
      </w:r>
      <w:r w:rsidR="00CA6B05" w:rsidRPr="004E1BF6">
        <w:rPr>
          <w:rFonts w:ascii="Arial" w:hAnsi="Arial" w:cs="Arial"/>
          <w:bCs/>
          <w:sz w:val="24"/>
          <w:szCs w:val="24"/>
        </w:rPr>
        <w:lastRenderedPageBreak/>
        <w:t>la de “</w:t>
      </w:r>
      <w:r w:rsidR="00CA6B05" w:rsidRPr="004E1BF6">
        <w:rPr>
          <w:rFonts w:ascii="Arial" w:hAnsi="Arial" w:cs="Arial"/>
          <w:bCs/>
          <w:i/>
          <w:sz w:val="24"/>
          <w:szCs w:val="24"/>
        </w:rPr>
        <w:t>contribuir para los gastos públicos, así de la Federación, como de los Estados, de la Ciudad de México y del Municipio en que residan, de la manera proporcional y equitativa que dispongan las leyes</w:t>
      </w:r>
      <w:r w:rsidR="00CA6B05" w:rsidRPr="004E1BF6">
        <w:rPr>
          <w:rFonts w:ascii="Arial" w:hAnsi="Arial" w:cs="Arial"/>
          <w:bCs/>
          <w:sz w:val="24"/>
          <w:szCs w:val="24"/>
        </w:rPr>
        <w:t xml:space="preserve">”. </w:t>
      </w:r>
    </w:p>
    <w:p w:rsidR="00CA6B05" w:rsidRPr="004E1BF6" w:rsidRDefault="00CA6B05" w:rsidP="00D10203">
      <w:pPr>
        <w:pStyle w:val="Textoindependiente2"/>
        <w:autoSpaceDE w:val="0"/>
        <w:autoSpaceDN w:val="0"/>
        <w:adjustRightInd w:val="0"/>
        <w:spacing w:before="0"/>
        <w:rPr>
          <w:rFonts w:ascii="Arial" w:hAnsi="Arial" w:cs="Arial"/>
          <w:bCs/>
          <w:sz w:val="24"/>
          <w:szCs w:val="24"/>
        </w:rPr>
      </w:pPr>
    </w:p>
    <w:p w:rsidR="00CA6B05" w:rsidRPr="004E1BF6" w:rsidRDefault="00CA6B05" w:rsidP="00D10203">
      <w:pPr>
        <w:pStyle w:val="Textoindependiente2"/>
        <w:autoSpaceDE w:val="0"/>
        <w:autoSpaceDN w:val="0"/>
        <w:adjustRightInd w:val="0"/>
        <w:spacing w:before="0"/>
        <w:rPr>
          <w:rFonts w:ascii="Arial" w:hAnsi="Arial" w:cs="Arial"/>
          <w:bCs/>
          <w:sz w:val="24"/>
          <w:szCs w:val="24"/>
        </w:rPr>
      </w:pPr>
      <w:r w:rsidRPr="004E1BF6">
        <w:rPr>
          <w:rFonts w:ascii="Arial" w:hAnsi="Arial" w:cs="Arial"/>
          <w:bCs/>
          <w:sz w:val="24"/>
          <w:szCs w:val="24"/>
        </w:rPr>
        <w:t xml:space="preserve">Asimismo, la fracción IV del artículo 115 del mismo ordenamiento supremo, establece la potestad a las legislaturas locales para establecer las contribuciones e ingresos que se harán llegar a la hacienda municipal, mismos que deberán ser utilizados en la prestación de los servicios públicos señalados en el artículo citado. </w:t>
      </w:r>
    </w:p>
    <w:p w:rsidR="00CA6B05" w:rsidRPr="004E1BF6" w:rsidRDefault="00CA6B05" w:rsidP="00D10203">
      <w:pPr>
        <w:pStyle w:val="Textoindependiente2"/>
        <w:autoSpaceDE w:val="0"/>
        <w:autoSpaceDN w:val="0"/>
        <w:adjustRightInd w:val="0"/>
        <w:spacing w:before="0"/>
        <w:rPr>
          <w:rFonts w:ascii="Arial" w:hAnsi="Arial" w:cs="Arial"/>
          <w:bCs/>
          <w:sz w:val="24"/>
          <w:szCs w:val="24"/>
        </w:rPr>
      </w:pPr>
    </w:p>
    <w:p w:rsidR="00C74C5B" w:rsidRPr="004E1BF6" w:rsidRDefault="00232CF5" w:rsidP="00D10203">
      <w:pPr>
        <w:pStyle w:val="Textoindependiente2"/>
        <w:autoSpaceDE w:val="0"/>
        <w:autoSpaceDN w:val="0"/>
        <w:adjustRightInd w:val="0"/>
        <w:spacing w:before="0"/>
        <w:rPr>
          <w:rFonts w:ascii="Arial" w:hAnsi="Arial" w:cs="Arial"/>
          <w:bCs/>
          <w:sz w:val="24"/>
          <w:szCs w:val="24"/>
        </w:rPr>
      </w:pPr>
      <w:r w:rsidRPr="004E1BF6">
        <w:rPr>
          <w:rFonts w:ascii="Arial" w:hAnsi="Arial" w:cs="Arial"/>
          <w:bCs/>
          <w:sz w:val="24"/>
          <w:szCs w:val="24"/>
        </w:rPr>
        <w:t>Que</w:t>
      </w:r>
      <w:r w:rsidR="00CA6B05" w:rsidRPr="004E1BF6">
        <w:rPr>
          <w:rFonts w:ascii="Arial" w:hAnsi="Arial" w:cs="Arial"/>
          <w:bCs/>
          <w:sz w:val="24"/>
          <w:szCs w:val="24"/>
        </w:rPr>
        <w:t xml:space="preserve"> con sustento en el inciso C, de la fracción IV del artículo 45 de la Ley del Municipio Libre</w:t>
      </w:r>
      <w:r w:rsidR="00C0521F" w:rsidRPr="004E1BF6">
        <w:rPr>
          <w:rFonts w:ascii="Arial" w:hAnsi="Arial" w:cs="Arial"/>
          <w:bCs/>
          <w:sz w:val="24"/>
          <w:szCs w:val="24"/>
        </w:rPr>
        <w:t>,</w:t>
      </w:r>
      <w:r w:rsidRPr="004E1BF6">
        <w:rPr>
          <w:rFonts w:ascii="Arial" w:hAnsi="Arial" w:cs="Arial"/>
          <w:bCs/>
          <w:sz w:val="24"/>
          <w:szCs w:val="24"/>
        </w:rPr>
        <w:t xml:space="preserve"> el </w:t>
      </w:r>
      <w:r w:rsidR="002C0A61" w:rsidRPr="004E1BF6">
        <w:rPr>
          <w:rFonts w:ascii="Arial" w:hAnsi="Arial" w:cs="Arial"/>
          <w:bCs/>
          <w:sz w:val="24"/>
          <w:szCs w:val="24"/>
        </w:rPr>
        <w:t xml:space="preserve">Ayuntamiento de </w:t>
      </w:r>
      <w:proofErr w:type="spellStart"/>
      <w:r w:rsidR="002C0A61" w:rsidRPr="004E1BF6">
        <w:rPr>
          <w:rFonts w:ascii="Arial" w:hAnsi="Arial" w:cs="Arial"/>
          <w:bCs/>
          <w:sz w:val="24"/>
          <w:szCs w:val="24"/>
        </w:rPr>
        <w:t>Ixtlahuacan</w:t>
      </w:r>
      <w:proofErr w:type="spellEnd"/>
      <w:r w:rsidRPr="004E1BF6">
        <w:rPr>
          <w:rFonts w:ascii="Arial" w:hAnsi="Arial" w:cs="Arial"/>
          <w:bCs/>
          <w:sz w:val="24"/>
          <w:szCs w:val="24"/>
        </w:rPr>
        <w:t>, Colima, remitió en tiempo y forma a este Poder Legislativo, el proyecto de Ley de Ingresos para el Ejercicio Fiscal 2017</w:t>
      </w:r>
      <w:r w:rsidR="00CA6B05" w:rsidRPr="004E1BF6">
        <w:rPr>
          <w:rFonts w:ascii="Arial" w:hAnsi="Arial" w:cs="Arial"/>
          <w:bCs/>
          <w:sz w:val="24"/>
          <w:szCs w:val="24"/>
        </w:rPr>
        <w:t>. Realizando, este Poder Estatal, lo mandatado por la fracción III del artículo 33 de nuestra Constitución Local.</w:t>
      </w:r>
    </w:p>
    <w:p w:rsidR="005906B1" w:rsidRPr="004E1BF6" w:rsidRDefault="005906B1" w:rsidP="00D10203">
      <w:pPr>
        <w:pStyle w:val="Textoindependiente2"/>
        <w:autoSpaceDE w:val="0"/>
        <w:autoSpaceDN w:val="0"/>
        <w:adjustRightInd w:val="0"/>
        <w:spacing w:before="0"/>
        <w:rPr>
          <w:rFonts w:ascii="Arial" w:hAnsi="Arial" w:cs="Arial"/>
          <w:bCs/>
          <w:sz w:val="24"/>
          <w:szCs w:val="24"/>
        </w:rPr>
      </w:pPr>
    </w:p>
    <w:p w:rsidR="00D10203" w:rsidRPr="004E1BF6" w:rsidRDefault="00D10203" w:rsidP="00D10203">
      <w:pPr>
        <w:spacing w:line="360" w:lineRule="auto"/>
        <w:jc w:val="both"/>
        <w:rPr>
          <w:rFonts w:ascii="Arial" w:hAnsi="Arial" w:cs="Arial"/>
          <w:sz w:val="24"/>
          <w:szCs w:val="24"/>
        </w:rPr>
      </w:pPr>
      <w:r w:rsidRPr="004E1BF6">
        <w:rPr>
          <w:rFonts w:ascii="Arial" w:hAnsi="Arial" w:cs="Arial"/>
          <w:sz w:val="24"/>
          <w:szCs w:val="24"/>
        </w:rPr>
        <w:t>Por lo anteriormente expuesto se expide el siguiente</w:t>
      </w:r>
    </w:p>
    <w:p w:rsidR="00D10203" w:rsidRPr="004E1BF6" w:rsidRDefault="00D10203" w:rsidP="00D10203">
      <w:pPr>
        <w:spacing w:line="360" w:lineRule="auto"/>
        <w:jc w:val="center"/>
        <w:rPr>
          <w:rFonts w:ascii="Arial" w:hAnsi="Arial" w:cs="Arial"/>
          <w:b/>
          <w:sz w:val="24"/>
          <w:szCs w:val="24"/>
        </w:rPr>
      </w:pPr>
      <w:r w:rsidRPr="004E1BF6">
        <w:rPr>
          <w:rFonts w:ascii="Arial" w:hAnsi="Arial" w:cs="Arial"/>
          <w:b/>
          <w:sz w:val="24"/>
          <w:szCs w:val="24"/>
        </w:rPr>
        <w:t>D E C R E T O No. 206</w:t>
      </w:r>
    </w:p>
    <w:p w:rsidR="00AA27AB" w:rsidRPr="004E1BF6" w:rsidRDefault="00E0485D" w:rsidP="00D10203">
      <w:pPr>
        <w:spacing w:after="0" w:line="240" w:lineRule="auto"/>
        <w:jc w:val="both"/>
        <w:rPr>
          <w:rFonts w:ascii="Arial" w:hAnsi="Arial" w:cs="Arial"/>
          <w:sz w:val="24"/>
          <w:szCs w:val="24"/>
          <w:lang w:val="es-ES"/>
        </w:rPr>
      </w:pPr>
      <w:r w:rsidRPr="004E1BF6">
        <w:rPr>
          <w:rFonts w:ascii="Arial" w:eastAsiaTheme="minorHAnsi" w:hAnsi="Arial" w:cs="Arial"/>
          <w:b/>
          <w:sz w:val="24"/>
          <w:szCs w:val="24"/>
          <w:lang w:eastAsia="en-US"/>
        </w:rPr>
        <w:t xml:space="preserve">ÚNICO.- </w:t>
      </w:r>
      <w:r w:rsidR="00AA27AB" w:rsidRPr="004E1BF6">
        <w:rPr>
          <w:rFonts w:ascii="Arial" w:hAnsi="Arial" w:cs="Arial"/>
          <w:sz w:val="24"/>
          <w:szCs w:val="24"/>
          <w:lang w:val="es-ES"/>
        </w:rPr>
        <w:t>Se aprueba la Ley de</w:t>
      </w:r>
      <w:r w:rsidR="005106B8" w:rsidRPr="004E1BF6">
        <w:rPr>
          <w:rFonts w:ascii="Arial" w:hAnsi="Arial" w:cs="Arial"/>
          <w:sz w:val="24"/>
          <w:szCs w:val="24"/>
          <w:lang w:val="es-ES"/>
        </w:rPr>
        <w:t xml:space="preserve"> Ingresos del Municipio de Ixtlahuacán</w:t>
      </w:r>
      <w:r w:rsidR="00AA27AB" w:rsidRPr="004E1BF6">
        <w:rPr>
          <w:rFonts w:ascii="Arial" w:hAnsi="Arial" w:cs="Arial"/>
          <w:sz w:val="24"/>
          <w:szCs w:val="24"/>
          <w:lang w:val="es-ES"/>
        </w:rPr>
        <w:t xml:space="preserve"> para el Ejercicio Fiscal 2017, para quedar como sigue:</w:t>
      </w:r>
    </w:p>
    <w:p w:rsidR="00AA27AB" w:rsidRPr="004E1BF6" w:rsidRDefault="00AA27AB" w:rsidP="00D10203">
      <w:pPr>
        <w:spacing w:after="0" w:line="240" w:lineRule="auto"/>
        <w:jc w:val="both"/>
        <w:rPr>
          <w:rFonts w:ascii="Arial" w:hAnsi="Arial" w:cs="Arial"/>
          <w:sz w:val="24"/>
          <w:szCs w:val="24"/>
          <w:lang w:val="es-ES"/>
        </w:rPr>
      </w:pPr>
    </w:p>
    <w:p w:rsidR="00395C7D" w:rsidRPr="004E1BF6" w:rsidRDefault="00395C7D" w:rsidP="00D10203">
      <w:pPr>
        <w:tabs>
          <w:tab w:val="left" w:pos="9498"/>
        </w:tabs>
        <w:spacing w:after="0" w:line="240" w:lineRule="auto"/>
        <w:jc w:val="center"/>
        <w:rPr>
          <w:rFonts w:ascii="Arial" w:eastAsia="Arial Unicode MS" w:hAnsi="Arial" w:cs="Arial"/>
          <w:b/>
          <w:bCs/>
          <w:lang w:val="es-ES" w:eastAsia="es-ES"/>
        </w:rPr>
      </w:pPr>
      <w:r w:rsidRPr="004E1BF6">
        <w:rPr>
          <w:rFonts w:ascii="Arial" w:eastAsia="Arial Unicode MS" w:hAnsi="Arial" w:cs="Arial"/>
          <w:b/>
          <w:bCs/>
          <w:lang w:val="es-ES" w:eastAsia="es-ES"/>
        </w:rPr>
        <w:t>LEY DE INGRESO</w:t>
      </w:r>
      <w:r w:rsidR="00FD3E29" w:rsidRPr="004E1BF6">
        <w:rPr>
          <w:rFonts w:ascii="Arial" w:eastAsia="Arial Unicode MS" w:hAnsi="Arial" w:cs="Arial"/>
          <w:b/>
          <w:bCs/>
          <w:lang w:val="es-ES" w:eastAsia="es-ES"/>
        </w:rPr>
        <w:t>S DEL MUNICIPIO DE IXTLAHUACÁN</w:t>
      </w:r>
    </w:p>
    <w:p w:rsidR="00395C7D" w:rsidRPr="004E1BF6" w:rsidRDefault="00395C7D" w:rsidP="00D10203">
      <w:pPr>
        <w:keepNext/>
        <w:tabs>
          <w:tab w:val="left" w:pos="9498"/>
        </w:tabs>
        <w:spacing w:after="0" w:line="240" w:lineRule="auto"/>
        <w:jc w:val="center"/>
        <w:outlineLvl w:val="2"/>
        <w:rPr>
          <w:rFonts w:ascii="Arial" w:eastAsia="Arial Unicode MS" w:hAnsi="Arial" w:cs="Arial"/>
          <w:b/>
          <w:bCs/>
          <w:lang w:val="es-ES" w:eastAsia="es-ES"/>
        </w:rPr>
      </w:pPr>
      <w:r w:rsidRPr="004E1BF6">
        <w:rPr>
          <w:rFonts w:ascii="Arial" w:eastAsia="Arial Unicode MS" w:hAnsi="Arial" w:cs="Arial"/>
          <w:b/>
          <w:bCs/>
          <w:lang w:val="es-ES" w:eastAsia="es-ES"/>
        </w:rPr>
        <w:t>PARA EL EJERCICIO FISCAL 2017</w:t>
      </w:r>
    </w:p>
    <w:p w:rsidR="00395C7D" w:rsidRPr="004E1BF6" w:rsidRDefault="00395C7D" w:rsidP="00D10203">
      <w:pPr>
        <w:tabs>
          <w:tab w:val="left" w:pos="9498"/>
        </w:tabs>
        <w:spacing w:after="0" w:line="240" w:lineRule="auto"/>
        <w:jc w:val="both"/>
        <w:rPr>
          <w:rFonts w:ascii="Arial" w:eastAsia="Arial Unicode MS" w:hAnsi="Arial" w:cs="Arial"/>
          <w:lang w:val="es-ES" w:eastAsia="es-ES"/>
        </w:rPr>
      </w:pPr>
    </w:p>
    <w:p w:rsidR="00395C7D" w:rsidRPr="004E1BF6" w:rsidRDefault="00395C7D" w:rsidP="00D10203">
      <w:pPr>
        <w:tabs>
          <w:tab w:val="left" w:pos="9498"/>
        </w:tabs>
        <w:spacing w:after="0" w:line="240" w:lineRule="auto"/>
        <w:jc w:val="both"/>
        <w:rPr>
          <w:rFonts w:ascii="Arial" w:eastAsia="Arial Unicode MS" w:hAnsi="Arial" w:cs="Arial"/>
          <w:lang w:val="es-ES" w:eastAsia="es-ES"/>
        </w:rPr>
      </w:pPr>
      <w:r w:rsidRPr="004E1BF6">
        <w:rPr>
          <w:rFonts w:ascii="Arial" w:eastAsia="Arial Unicode MS" w:hAnsi="Arial" w:cs="Arial"/>
          <w:b/>
          <w:bCs/>
          <w:lang w:val="es-ES" w:eastAsia="es-ES"/>
        </w:rPr>
        <w:t xml:space="preserve">ARTÍCULO 1.- </w:t>
      </w:r>
      <w:r w:rsidRPr="004E1BF6">
        <w:rPr>
          <w:rFonts w:ascii="Arial" w:eastAsia="Arial Unicode MS" w:hAnsi="Arial" w:cs="Arial"/>
          <w:lang w:val="es-ES" w:eastAsia="es-ES"/>
        </w:rPr>
        <w:t>El Municipio de Ixtlahuacán, recibirá</w:t>
      </w:r>
      <w:r w:rsidR="008E3B00" w:rsidRPr="004E1BF6">
        <w:rPr>
          <w:rFonts w:ascii="Arial" w:eastAsia="Arial Unicode MS" w:hAnsi="Arial" w:cs="Arial"/>
          <w:lang w:val="es-ES" w:eastAsia="es-ES"/>
        </w:rPr>
        <w:t xml:space="preserve"> en el ejercicio fiscal 2017, la cantidad de</w:t>
      </w:r>
      <w:r w:rsidRPr="004E1BF6">
        <w:rPr>
          <w:rFonts w:ascii="Arial" w:eastAsia="Arial Unicode MS" w:hAnsi="Arial" w:cs="Arial"/>
          <w:lang w:val="es-ES" w:eastAsia="es-ES"/>
        </w:rPr>
        <w:t xml:space="preserve"> </w:t>
      </w:r>
      <w:r w:rsidR="005106B8" w:rsidRPr="004E1BF6">
        <w:rPr>
          <w:rFonts w:ascii="Arial" w:hAnsi="Arial" w:cs="Arial"/>
          <w:bCs/>
          <w:lang w:val="es-ES" w:eastAsia="es-ES"/>
        </w:rPr>
        <w:t xml:space="preserve">$83’061,998.00 </w:t>
      </w:r>
      <w:r w:rsidRPr="004E1BF6">
        <w:rPr>
          <w:rFonts w:ascii="Arial" w:hAnsi="Arial" w:cs="Arial"/>
          <w:bCs/>
          <w:lang w:val="es-ES" w:eastAsia="es-ES"/>
        </w:rPr>
        <w:t>(</w:t>
      </w:r>
      <w:r w:rsidR="00941C0A" w:rsidRPr="004E1BF6">
        <w:rPr>
          <w:rFonts w:ascii="Arial" w:hAnsi="Arial" w:cs="Arial"/>
          <w:bCs/>
          <w:lang w:val="es-ES" w:eastAsia="es-ES"/>
        </w:rPr>
        <w:t xml:space="preserve">ochenta y tres millones sesenta y un mil novecientos noventa y ocho pesos </w:t>
      </w:r>
      <w:r w:rsidRPr="004E1BF6">
        <w:rPr>
          <w:rFonts w:ascii="Arial" w:hAnsi="Arial" w:cs="Arial"/>
          <w:bCs/>
          <w:lang w:val="es-ES" w:eastAsia="es-ES"/>
        </w:rPr>
        <w:t xml:space="preserve">00/100 M. N.) </w:t>
      </w:r>
      <w:r w:rsidRPr="004E1BF6">
        <w:rPr>
          <w:rFonts w:ascii="Arial" w:eastAsia="Arial Unicode MS" w:hAnsi="Arial" w:cs="Arial"/>
          <w:lang w:val="es-ES" w:eastAsia="es-ES"/>
        </w:rPr>
        <w:t xml:space="preserve">por Ingresos provenientes de impuestos, contribuciones de mejoras, derechos, productos, aprovechamientos, participaciones federales, recursos federalizados </w:t>
      </w:r>
      <w:r w:rsidRPr="004E1BF6">
        <w:rPr>
          <w:rFonts w:ascii="Arial" w:hAnsi="Arial" w:cs="Arial"/>
          <w:bCs/>
          <w:lang w:val="es-ES" w:eastAsia="es-ES"/>
        </w:rPr>
        <w:t xml:space="preserve">y </w:t>
      </w:r>
      <w:r w:rsidRPr="004E1BF6">
        <w:rPr>
          <w:rFonts w:ascii="Arial" w:hAnsi="Arial" w:cs="Arial"/>
          <w:lang w:val="es-ES" w:eastAsia="es-ES"/>
        </w:rPr>
        <w:t>recursos federales coordinados</w:t>
      </w:r>
      <w:r w:rsidR="00941C0A" w:rsidRPr="004E1BF6">
        <w:rPr>
          <w:rFonts w:ascii="Arial" w:eastAsia="Arial Unicode MS" w:hAnsi="Arial" w:cs="Arial"/>
          <w:lang w:val="es-ES" w:eastAsia="es-ES"/>
        </w:rPr>
        <w:t>; mismos que s</w:t>
      </w:r>
      <w:r w:rsidRPr="004E1BF6">
        <w:rPr>
          <w:rFonts w:ascii="Arial" w:eastAsia="Arial Unicode MS" w:hAnsi="Arial" w:cs="Arial"/>
          <w:lang w:val="es-ES" w:eastAsia="es-ES"/>
        </w:rPr>
        <w:t>e detallan a continuación:</w:t>
      </w:r>
    </w:p>
    <w:p w:rsidR="00D10203" w:rsidRPr="004E1BF6" w:rsidRDefault="00D10203" w:rsidP="00D10203">
      <w:pPr>
        <w:tabs>
          <w:tab w:val="left" w:pos="9498"/>
        </w:tabs>
        <w:spacing w:after="0" w:line="240" w:lineRule="auto"/>
        <w:jc w:val="both"/>
        <w:rPr>
          <w:rFonts w:ascii="Arial" w:eastAsia="Arial Unicode MS" w:hAnsi="Arial" w:cs="Arial"/>
          <w:lang w:val="es-ES" w:eastAsia="es-ES"/>
        </w:rPr>
      </w:pPr>
    </w:p>
    <w:p w:rsidR="00D10203" w:rsidRPr="004E1BF6" w:rsidRDefault="00D10203" w:rsidP="00D10203">
      <w:pPr>
        <w:tabs>
          <w:tab w:val="left" w:pos="9498"/>
        </w:tabs>
        <w:spacing w:after="0" w:line="240" w:lineRule="auto"/>
        <w:jc w:val="both"/>
        <w:rPr>
          <w:rFonts w:ascii="Arial" w:eastAsia="Arial Unicode MS" w:hAnsi="Arial" w:cs="Arial"/>
          <w:lang w:val="es-ES" w:eastAsia="es-ES"/>
        </w:rPr>
      </w:pPr>
    </w:p>
    <w:p w:rsidR="00395C7D" w:rsidRPr="004E1BF6" w:rsidRDefault="00395C7D" w:rsidP="00D10203">
      <w:pPr>
        <w:tabs>
          <w:tab w:val="left" w:pos="9498"/>
        </w:tabs>
        <w:spacing w:after="0" w:line="240" w:lineRule="auto"/>
        <w:jc w:val="both"/>
        <w:rPr>
          <w:rFonts w:ascii="Arial" w:eastAsia="Arial Unicode MS" w:hAnsi="Arial" w:cs="Arial"/>
          <w:lang w:val="es-ES" w:eastAsia="es-ES"/>
        </w:rPr>
      </w:pPr>
    </w:p>
    <w:tbl>
      <w:tblPr>
        <w:tblW w:w="9812" w:type="dxa"/>
        <w:tblInd w:w="-72" w:type="dxa"/>
        <w:tblCellMar>
          <w:left w:w="70" w:type="dxa"/>
          <w:right w:w="70" w:type="dxa"/>
        </w:tblCellMar>
        <w:tblLook w:val="04A0"/>
      </w:tblPr>
      <w:tblGrid>
        <w:gridCol w:w="5107"/>
        <w:gridCol w:w="1302"/>
        <w:gridCol w:w="1560"/>
        <w:gridCol w:w="1843"/>
      </w:tblGrid>
      <w:tr w:rsidR="00395C7D" w:rsidRPr="004E1BF6" w:rsidTr="00D10203">
        <w:trPr>
          <w:trHeight w:val="315"/>
        </w:trPr>
        <w:tc>
          <w:tcPr>
            <w:tcW w:w="5107" w:type="dxa"/>
            <w:tcBorders>
              <w:top w:val="single" w:sz="8" w:space="0" w:color="auto"/>
              <w:left w:val="single" w:sz="8" w:space="0" w:color="auto"/>
              <w:bottom w:val="nil"/>
              <w:right w:val="nil"/>
            </w:tcBorders>
            <w:shd w:val="clear" w:color="000000" w:fill="808080"/>
            <w:noWrap/>
            <w:vAlign w:val="center"/>
          </w:tcPr>
          <w:p w:rsidR="00395C7D" w:rsidRPr="004E1BF6" w:rsidRDefault="00395C7D" w:rsidP="00D10203">
            <w:pPr>
              <w:spacing w:after="0" w:line="240" w:lineRule="auto"/>
              <w:jc w:val="center"/>
              <w:rPr>
                <w:rFonts w:ascii="Arial" w:hAnsi="Arial" w:cs="Arial"/>
                <w:lang w:val="es-ES" w:eastAsia="es-ES"/>
              </w:rPr>
            </w:pPr>
          </w:p>
        </w:tc>
        <w:tc>
          <w:tcPr>
            <w:tcW w:w="1302" w:type="dxa"/>
            <w:tcBorders>
              <w:top w:val="single" w:sz="8" w:space="0" w:color="auto"/>
              <w:left w:val="single" w:sz="8" w:space="0" w:color="auto"/>
              <w:bottom w:val="single" w:sz="8" w:space="0" w:color="auto"/>
              <w:right w:val="single" w:sz="8" w:space="0" w:color="auto"/>
            </w:tcBorders>
            <w:shd w:val="clear" w:color="000000" w:fill="808080"/>
            <w:noWrap/>
            <w:vAlign w:val="center"/>
          </w:tcPr>
          <w:p w:rsidR="00395C7D" w:rsidRPr="004E1BF6" w:rsidRDefault="00395C7D" w:rsidP="00D10203">
            <w:pPr>
              <w:spacing w:after="0" w:line="240" w:lineRule="auto"/>
              <w:rPr>
                <w:rFonts w:ascii="Arial" w:hAnsi="Arial" w:cs="Arial"/>
                <w:lang w:val="es-ES" w:eastAsia="es-ES"/>
              </w:rPr>
            </w:pPr>
          </w:p>
        </w:tc>
        <w:tc>
          <w:tcPr>
            <w:tcW w:w="1560" w:type="dxa"/>
            <w:tcBorders>
              <w:top w:val="single" w:sz="8" w:space="0" w:color="auto"/>
              <w:left w:val="nil"/>
              <w:bottom w:val="single" w:sz="8" w:space="0" w:color="auto"/>
              <w:right w:val="single" w:sz="8" w:space="0" w:color="auto"/>
            </w:tcBorders>
            <w:shd w:val="clear" w:color="000000" w:fill="808080"/>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single" w:sz="8" w:space="0" w:color="auto"/>
              <w:left w:val="nil"/>
              <w:bottom w:val="nil"/>
              <w:right w:val="single" w:sz="8" w:space="0" w:color="auto"/>
            </w:tcBorders>
            <w:shd w:val="clear" w:color="000000" w:fill="808080"/>
            <w:noWrap/>
            <w:vAlign w:val="center"/>
          </w:tcPr>
          <w:p w:rsidR="00395C7D" w:rsidRPr="004E1BF6" w:rsidRDefault="00395C7D" w:rsidP="00D10203">
            <w:pPr>
              <w:spacing w:after="0" w:line="240" w:lineRule="auto"/>
              <w:jc w:val="center"/>
              <w:rPr>
                <w:rFonts w:ascii="Arial" w:hAnsi="Arial" w:cs="Arial"/>
                <w:lang w:val="es-ES" w:eastAsia="es-ES"/>
              </w:rPr>
            </w:pPr>
          </w:p>
        </w:tc>
      </w:tr>
      <w:tr w:rsidR="00395C7D" w:rsidRPr="004E1BF6" w:rsidTr="00D10203">
        <w:trPr>
          <w:trHeight w:val="435"/>
        </w:trPr>
        <w:tc>
          <w:tcPr>
            <w:tcW w:w="5107" w:type="dxa"/>
            <w:tcBorders>
              <w:top w:val="single" w:sz="8" w:space="0" w:color="auto"/>
              <w:left w:val="single" w:sz="8" w:space="0" w:color="auto"/>
              <w:bottom w:val="single" w:sz="8" w:space="0" w:color="auto"/>
              <w:right w:val="nil"/>
            </w:tcBorders>
            <w:shd w:val="clear" w:color="auto" w:fill="auto"/>
            <w:noWrap/>
            <w:vAlign w:val="center"/>
          </w:tcPr>
          <w:p w:rsidR="00395C7D" w:rsidRPr="004E1BF6" w:rsidRDefault="00395C7D" w:rsidP="00D10203">
            <w:pPr>
              <w:spacing w:after="0" w:line="240" w:lineRule="auto"/>
              <w:rPr>
                <w:rFonts w:ascii="Arial" w:hAnsi="Arial" w:cs="Arial"/>
                <w:b/>
                <w:bCs/>
                <w:sz w:val="32"/>
                <w:szCs w:val="32"/>
                <w:lang w:val="es-ES" w:eastAsia="es-ES"/>
              </w:rPr>
            </w:pP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center"/>
              <w:rPr>
                <w:rFonts w:ascii="Arial" w:hAnsi="Arial" w:cs="Arial"/>
                <w:lang w:val="es-ES" w:eastAsia="es-ES"/>
              </w:rPr>
            </w:pPr>
          </w:p>
        </w:tc>
        <w:tc>
          <w:tcPr>
            <w:tcW w:w="1560" w:type="dxa"/>
            <w:tcBorders>
              <w:top w:val="nil"/>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center"/>
              <w:rPr>
                <w:rFonts w:ascii="Arial" w:hAnsi="Arial" w:cs="Arial"/>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center"/>
              <w:rPr>
                <w:rFonts w:ascii="Arial" w:hAnsi="Arial" w:cs="Arial"/>
                <w:b/>
                <w:bCs/>
                <w:sz w:val="28"/>
                <w:szCs w:val="28"/>
                <w:lang w:val="es-ES" w:eastAsia="es-ES"/>
              </w:rPr>
            </w:pPr>
          </w:p>
        </w:tc>
      </w:tr>
      <w:tr w:rsidR="00395C7D" w:rsidRPr="004E1BF6" w:rsidTr="00D10203">
        <w:trPr>
          <w:trHeight w:val="43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24"/>
                <w:szCs w:val="24"/>
                <w:lang w:val="es-ES" w:eastAsia="es-ES"/>
              </w:rPr>
            </w:pPr>
            <w:r w:rsidRPr="004E1BF6">
              <w:rPr>
                <w:rFonts w:ascii="Arial" w:hAnsi="Arial" w:cs="Arial"/>
                <w:b/>
                <w:bCs/>
                <w:sz w:val="24"/>
                <w:szCs w:val="24"/>
                <w:lang w:val="es-ES" w:eastAsia="es-ES"/>
              </w:rPr>
              <w:t>INGRESOS</w:t>
            </w:r>
            <w:bookmarkStart w:id="0" w:name="_GoBack"/>
            <w:bookmarkEnd w:id="0"/>
          </w:p>
        </w:tc>
        <w:tc>
          <w:tcPr>
            <w:tcW w:w="1302" w:type="dxa"/>
            <w:tcBorders>
              <w:top w:val="nil"/>
              <w:left w:val="single" w:sz="8" w:space="0" w:color="auto"/>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jc w:val="center"/>
              <w:rPr>
                <w:rFonts w:ascii="Arial" w:hAnsi="Arial" w:cs="Arial"/>
                <w:lang w:val="es-ES" w:eastAsia="es-ES"/>
              </w:rPr>
            </w:pPr>
            <w:r w:rsidRPr="004E1BF6">
              <w:rPr>
                <w:rFonts w:ascii="Arial" w:hAnsi="Arial" w:cs="Arial"/>
                <w:lang w:val="es-ES" w:eastAsia="es-ES"/>
              </w:rPr>
              <w:t> </w:t>
            </w:r>
          </w:p>
        </w:tc>
        <w:tc>
          <w:tcPr>
            <w:tcW w:w="1560" w:type="dxa"/>
            <w:tcBorders>
              <w:top w:val="nil"/>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jc w:val="center"/>
              <w:rPr>
                <w:rFonts w:ascii="Arial" w:hAnsi="Arial" w:cs="Arial"/>
                <w:lang w:val="es-ES" w:eastAsia="es-ES"/>
              </w:rPr>
            </w:pPr>
            <w:r w:rsidRPr="004E1BF6">
              <w:rPr>
                <w:rFonts w:ascii="Arial" w:hAnsi="Arial" w:cs="Arial"/>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center"/>
              <w:rPr>
                <w:rFonts w:ascii="Arial" w:hAnsi="Arial" w:cs="Arial"/>
                <w:b/>
                <w:bCs/>
                <w:lang w:val="es-ES" w:eastAsia="es-ES"/>
              </w:rPr>
            </w:pPr>
            <w:r w:rsidRPr="004E1BF6">
              <w:rPr>
                <w:rFonts w:ascii="Arial" w:hAnsi="Arial" w:cs="Arial"/>
                <w:b/>
                <w:bCs/>
                <w:lang w:val="es-ES" w:eastAsia="es-ES"/>
              </w:rPr>
              <w:t>83’061,998.00</w:t>
            </w:r>
          </w:p>
        </w:tc>
      </w:tr>
      <w:tr w:rsidR="00395C7D" w:rsidRPr="004E1BF6" w:rsidTr="00D10203">
        <w:trPr>
          <w:trHeight w:val="390"/>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24"/>
                <w:szCs w:val="24"/>
                <w:lang w:val="es-ES" w:eastAsia="es-ES"/>
              </w:rPr>
            </w:pPr>
            <w:r w:rsidRPr="004E1BF6">
              <w:rPr>
                <w:rFonts w:ascii="Arial" w:hAnsi="Arial" w:cs="Arial"/>
                <w:b/>
                <w:bCs/>
                <w:sz w:val="24"/>
                <w:szCs w:val="24"/>
                <w:lang w:val="es-ES" w:eastAsia="es-ES"/>
              </w:rPr>
              <w:t>INGRESOS DE GESTIÓN</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4E1BF6" w:rsidRDefault="00395C7D" w:rsidP="00D10203">
            <w:pPr>
              <w:spacing w:after="0" w:line="240" w:lineRule="auto"/>
              <w:jc w:val="center"/>
              <w:rPr>
                <w:rFonts w:ascii="Arial" w:hAnsi="Arial" w:cs="Arial"/>
                <w:lang w:val="es-ES" w:eastAsia="es-ES"/>
              </w:rPr>
            </w:pPr>
            <w:r w:rsidRPr="004E1BF6">
              <w:rPr>
                <w:rFonts w:ascii="Arial" w:hAnsi="Arial" w:cs="Arial"/>
                <w:lang w:val="es-ES" w:eastAsia="es-ES"/>
              </w:rPr>
              <w:t> </w:t>
            </w:r>
          </w:p>
        </w:tc>
        <w:tc>
          <w:tcPr>
            <w:tcW w:w="1560"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jc w:val="center"/>
              <w:rPr>
                <w:rFonts w:ascii="Arial" w:hAnsi="Arial" w:cs="Arial"/>
                <w:lang w:val="es-ES" w:eastAsia="es-ES"/>
              </w:rPr>
            </w:pPr>
            <w:r w:rsidRPr="004E1BF6">
              <w:rPr>
                <w:rFonts w:ascii="Arial" w:hAnsi="Arial" w:cs="Arial"/>
                <w:lang w:val="es-ES" w:eastAsia="es-ES"/>
              </w:rPr>
              <w:t> </w:t>
            </w: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jc w:val="center"/>
              <w:rPr>
                <w:rFonts w:ascii="Arial" w:hAnsi="Arial" w:cs="Arial"/>
                <w:b/>
                <w:bCs/>
                <w:lang w:val="es-ES" w:eastAsia="es-ES"/>
              </w:rPr>
            </w:pPr>
            <w:r w:rsidRPr="004E1BF6">
              <w:rPr>
                <w:rFonts w:ascii="Arial" w:hAnsi="Arial" w:cs="Arial"/>
                <w:b/>
                <w:bCs/>
                <w:lang w:val="es-ES" w:eastAsia="es-ES"/>
              </w:rPr>
              <w:t>3’325,000.00</w:t>
            </w:r>
          </w:p>
        </w:tc>
      </w:tr>
      <w:tr w:rsidR="00395C7D" w:rsidRPr="004E1BF6" w:rsidTr="00D10203">
        <w:trPr>
          <w:trHeight w:val="330"/>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24"/>
                <w:szCs w:val="24"/>
                <w:lang w:val="es-ES" w:eastAsia="es-ES"/>
              </w:rPr>
            </w:pPr>
            <w:r w:rsidRPr="004E1BF6">
              <w:rPr>
                <w:rFonts w:ascii="Arial" w:hAnsi="Arial" w:cs="Arial"/>
                <w:b/>
                <w:bCs/>
                <w:sz w:val="24"/>
                <w:szCs w:val="24"/>
                <w:lang w:val="es-ES" w:eastAsia="es-ES"/>
              </w:rPr>
              <w:t>IMPUESTOS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center"/>
              <w:rPr>
                <w:rFonts w:ascii="Arial" w:hAnsi="Arial" w:cs="Arial"/>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center"/>
              <w:rPr>
                <w:rFonts w:ascii="Arial" w:hAnsi="Arial" w:cs="Arial"/>
                <w:b/>
                <w:bCs/>
                <w:lang w:val="es-ES" w:eastAsia="es-ES"/>
              </w:rPr>
            </w:pPr>
            <w:r w:rsidRPr="004E1BF6">
              <w:rPr>
                <w:rFonts w:ascii="Arial" w:hAnsi="Arial" w:cs="Arial"/>
                <w:b/>
                <w:bCs/>
                <w:lang w:val="es-ES" w:eastAsia="es-ES"/>
              </w:rPr>
              <w:t>2’004,600.00</w:t>
            </w: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center"/>
              <w:rPr>
                <w:rFonts w:ascii="Arial" w:hAnsi="Arial" w:cs="Arial"/>
                <w:b/>
                <w:bCs/>
                <w:sz w:val="24"/>
                <w:szCs w:val="24"/>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IMPUESTO SOBRE LOS INGRESOS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center"/>
              <w:rPr>
                <w:rFonts w:ascii="Arial" w:hAnsi="Arial" w:cs="Arial"/>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jc w:val="center"/>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Impuesto Sobre Espectáculos y Otras Diversiones Públicas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lang w:val="es-ES" w:eastAsia="es-ES"/>
              </w:rPr>
            </w:pPr>
            <w:r w:rsidRPr="004E1BF6">
              <w:rPr>
                <w:rFonts w:ascii="Arial" w:hAnsi="Arial" w:cs="Arial"/>
                <w:b/>
                <w:bCs/>
                <w:lang w:val="es-ES" w:eastAsia="es-ES"/>
              </w:rPr>
              <w:t>2,000.00</w:t>
            </w: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Box y lucha libre</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Teatros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Corridas de toros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Charreadas y jaripeos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Circos y carpas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1,000.00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123"/>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lastRenderedPageBreak/>
              <w:t>Presentaciones artísticas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Espectáculos deportivos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Palenques de gallos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Otros espectáculos y diversiones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1,000.00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IMPUESTOS SOBRE EL PATRIMONIO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lang w:val="es-ES" w:eastAsia="es-ES"/>
              </w:rPr>
            </w:pPr>
            <w:r w:rsidRPr="004E1BF6">
              <w:rPr>
                <w:rFonts w:ascii="Arial" w:hAnsi="Arial" w:cs="Arial"/>
                <w:b/>
                <w:bCs/>
                <w:lang w:val="es-ES" w:eastAsia="es-ES"/>
              </w:rPr>
              <w:t>2’002,600.00</w:t>
            </w: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Impuesto Predial Ejercicio 2015</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1’654,900.00</w:t>
            </w: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Impuesto predial urbano edificado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698,400.00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Impuesto predial urbano no edificado</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172,000.00</w:t>
            </w:r>
          </w:p>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Impuesto predial rústico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629,500.00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Impuesto predial parcelas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245,000.00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p w:rsidR="00395C7D" w:rsidRPr="004E1BF6" w:rsidRDefault="00395C7D" w:rsidP="00D10203">
            <w:pPr>
              <w:spacing w:after="0" w:line="240" w:lineRule="auto"/>
              <w:rPr>
                <w:rFonts w:ascii="Arial" w:hAnsi="Arial" w:cs="Arial"/>
                <w:sz w:val="18"/>
                <w:szCs w:val="18"/>
                <w:lang w:val="es-ES" w:eastAsia="es-ES"/>
              </w:rPr>
            </w:pP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Impuesto predial cementerios privados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417"/>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Descuentos y bonificaciones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-90,000.00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6"/>
                <w:szCs w:val="16"/>
                <w:lang w:val="es-ES" w:eastAsia="es-ES"/>
              </w:rPr>
            </w:pPr>
            <w:r w:rsidRPr="004E1BF6">
              <w:rPr>
                <w:rFonts w:ascii="Arial" w:hAnsi="Arial" w:cs="Arial"/>
                <w:sz w:val="16"/>
                <w:szCs w:val="16"/>
                <w:lang w:val="es-ES" w:eastAsia="es-ES"/>
              </w:rPr>
              <w:t>Por pronto pago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6"/>
                <w:szCs w:val="16"/>
                <w:lang w:val="es-ES" w:eastAsia="es-ES"/>
              </w:rPr>
            </w:pPr>
            <w:r w:rsidRPr="004E1BF6">
              <w:rPr>
                <w:rFonts w:ascii="Arial" w:hAnsi="Arial" w:cs="Arial"/>
                <w:sz w:val="16"/>
                <w:szCs w:val="16"/>
                <w:lang w:val="es-ES" w:eastAsia="es-ES"/>
              </w:rPr>
              <w:t>-55,000.00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6"/>
                <w:szCs w:val="16"/>
                <w:lang w:val="es-ES" w:eastAsia="es-ES"/>
              </w:rPr>
            </w:pPr>
            <w:r w:rsidRPr="004E1BF6">
              <w:rPr>
                <w:rFonts w:ascii="Arial" w:hAnsi="Arial" w:cs="Arial"/>
                <w:sz w:val="16"/>
                <w:szCs w:val="16"/>
                <w:lang w:val="es-ES" w:eastAsia="es-ES"/>
              </w:rPr>
              <w:t>Jubilados y pensionados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6"/>
                <w:szCs w:val="16"/>
                <w:lang w:val="es-ES" w:eastAsia="es-ES"/>
              </w:rPr>
            </w:pPr>
            <w:r w:rsidRPr="004E1BF6">
              <w:rPr>
                <w:rFonts w:ascii="Arial" w:hAnsi="Arial" w:cs="Arial"/>
                <w:sz w:val="16"/>
                <w:szCs w:val="16"/>
                <w:lang w:val="es-ES" w:eastAsia="es-ES"/>
              </w:rPr>
              <w:t>-35,000.00</w:t>
            </w:r>
          </w:p>
          <w:p w:rsidR="00395C7D" w:rsidRPr="004E1BF6" w:rsidRDefault="00395C7D" w:rsidP="00D10203">
            <w:pPr>
              <w:spacing w:after="0" w:line="240" w:lineRule="auto"/>
              <w:jc w:val="center"/>
              <w:rPr>
                <w:rFonts w:ascii="Arial" w:hAnsi="Arial" w:cs="Arial"/>
                <w:sz w:val="16"/>
                <w:szCs w:val="16"/>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6"/>
                <w:szCs w:val="16"/>
                <w:lang w:val="es-ES" w:eastAsia="es-ES"/>
              </w:rPr>
            </w:pPr>
            <w:r w:rsidRPr="004E1BF6">
              <w:rPr>
                <w:rFonts w:ascii="Arial" w:hAnsi="Arial" w:cs="Arial"/>
                <w:sz w:val="16"/>
                <w:szCs w:val="16"/>
                <w:lang w:val="es-ES" w:eastAsia="es-ES"/>
              </w:rPr>
              <w:t>Discapacitados y tercera edad</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6"/>
                <w:szCs w:val="16"/>
                <w:lang w:val="es-ES" w:eastAsia="es-ES"/>
              </w:rPr>
            </w:pPr>
            <w:r w:rsidRPr="004E1BF6">
              <w:rPr>
                <w:rFonts w:ascii="Arial" w:hAnsi="Arial" w:cs="Arial"/>
                <w:sz w:val="16"/>
                <w:szCs w:val="16"/>
                <w:lang w:val="es-ES" w:eastAsia="es-ES"/>
              </w:rPr>
              <w:t>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Cuentas por cobrar del impuesto predial ejercicio 2015</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Contribuciones especiales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735"/>
        </w:trPr>
        <w:tc>
          <w:tcPr>
            <w:tcW w:w="5107" w:type="dxa"/>
            <w:tcBorders>
              <w:top w:val="nil"/>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Impuestos No Comprendidos en las Fracciones de la Ley de Ingresos Causadas en Ejercicios Anteriores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nil"/>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24"/>
                <w:szCs w:val="24"/>
                <w:lang w:val="es-ES" w:eastAsia="es-ES"/>
              </w:rPr>
            </w:pPr>
          </w:p>
        </w:tc>
        <w:tc>
          <w:tcPr>
            <w:tcW w:w="1843" w:type="dxa"/>
            <w:tcBorders>
              <w:top w:val="nil"/>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52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IMPUESTO SOBRE LA PRODUCCIÓN, EL CONSUMO Y LAS TRANSACCIONES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92,000.00</w:t>
            </w: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Impuesto Sobre Transmisiones Patrimoniales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92,000.00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IMPUESTO SOBRE EL COMERCIO EXTERIOR</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IMPUESTO SOBRE NÓMINA Y ASIMILABLES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IMPUESTOS ECOLÓGICOS</w:t>
            </w:r>
          </w:p>
        </w:tc>
        <w:tc>
          <w:tcPr>
            <w:tcW w:w="1302"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ACCESORIOS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lang w:val="es-ES" w:eastAsia="es-ES"/>
              </w:rPr>
            </w:pPr>
            <w:r w:rsidRPr="004E1BF6">
              <w:rPr>
                <w:rFonts w:ascii="Arial" w:hAnsi="Arial" w:cs="Arial"/>
                <w:b/>
                <w:bCs/>
                <w:lang w:val="es-ES" w:eastAsia="es-ES"/>
              </w:rPr>
              <w:t>254,700.00</w:t>
            </w: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Accesorios de impuesto predial</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Gastos de ejecución</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14,700.00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Multas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350,000.00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Recargos</w:t>
            </w:r>
          </w:p>
        </w:tc>
        <w:tc>
          <w:tcPr>
            <w:tcW w:w="1302"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335,000.00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Descuento de recargos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-185,000.00</w:t>
            </w:r>
          </w:p>
        </w:tc>
        <w:tc>
          <w:tcPr>
            <w:tcW w:w="1560" w:type="dxa"/>
            <w:tcBorders>
              <w:top w:val="nil"/>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nil"/>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Descuentos de Multas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-260,000.00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Accesorios del impuesto sobre espectáculos y diversiones públicas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Gastos de ejecución</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b/>
                <w:bCs/>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Multas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b/>
                <w:bCs/>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Recargos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b/>
                <w:bCs/>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lastRenderedPageBreak/>
              <w:t>Honorarios de intervención</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b/>
                <w:bCs/>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Accesorios del impuesto sobre transmisiones patrimoniales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1,000.00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1,000.00</w:t>
            </w: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Gastos de ejecución</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Multas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Recargos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1,000.00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Otros accesorios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OTROS IMPUESTOS</w:t>
            </w:r>
          </w:p>
        </w:tc>
        <w:tc>
          <w:tcPr>
            <w:tcW w:w="1302"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1035"/>
        </w:trPr>
        <w:tc>
          <w:tcPr>
            <w:tcW w:w="5107" w:type="dxa"/>
            <w:tcBorders>
              <w:top w:val="nil"/>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IMPUESTOS NO COMPRENDIDOS EN LAS FRACCIONES DE LA LEY DE INGRESOS CAUSADAS EN EJERCICIOS ANTERIORES PENDIENTES DE LIQUIDACIÓN O PAGO</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lang w:val="es-ES" w:eastAsia="es-ES"/>
              </w:rPr>
            </w:pPr>
          </w:p>
        </w:tc>
        <w:tc>
          <w:tcPr>
            <w:tcW w:w="1843" w:type="dxa"/>
            <w:tcBorders>
              <w:top w:val="nil"/>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645"/>
        </w:trPr>
        <w:tc>
          <w:tcPr>
            <w:tcW w:w="5107" w:type="dxa"/>
            <w:tcBorders>
              <w:top w:val="nil"/>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24"/>
                <w:szCs w:val="24"/>
                <w:lang w:val="es-ES" w:eastAsia="es-ES"/>
              </w:rPr>
            </w:pPr>
            <w:r w:rsidRPr="004E1BF6">
              <w:rPr>
                <w:rFonts w:ascii="Arial" w:hAnsi="Arial" w:cs="Arial"/>
                <w:b/>
                <w:bCs/>
                <w:sz w:val="24"/>
                <w:szCs w:val="24"/>
                <w:lang w:val="es-ES" w:eastAsia="es-ES"/>
              </w:rPr>
              <w:t>CUOTAS Y APORTACIONES DE SEGURIDAD SOCIAL</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20"/>
                <w:szCs w:val="20"/>
                <w:lang w:val="es-ES" w:eastAsia="es-ES"/>
              </w:rPr>
            </w:pPr>
          </w:p>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APORTACIONES PARA FONDOS DE VIVIENDA</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CUOTAS PARA EL SEGURO SOCIAL</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CUOTAS DE AHORRO PARA EL RETIRO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52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OTRAS CUOTAS Y APORTACIONES PARA LA SEGURIDAD SOCIAL</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ACCESORIOS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30"/>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24"/>
                <w:szCs w:val="24"/>
                <w:lang w:val="es-ES" w:eastAsia="es-ES"/>
              </w:rPr>
            </w:pPr>
            <w:r w:rsidRPr="004E1BF6">
              <w:rPr>
                <w:rFonts w:ascii="Arial" w:hAnsi="Arial" w:cs="Arial"/>
                <w:b/>
                <w:bCs/>
                <w:sz w:val="24"/>
                <w:szCs w:val="24"/>
                <w:lang w:val="es-ES" w:eastAsia="es-ES"/>
              </w:rPr>
              <w:t>CONTRIBUCIONES DE MEJORAS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CONTRIBUCIÓN DE MEJORAS POR OBRAS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Contribución de mejoras por obras de recursos propios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6"/>
                <w:szCs w:val="16"/>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Contribución de mejoras por obras de recursos del FAISM</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6"/>
                <w:szCs w:val="16"/>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49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Contribución de mejoras por obras con recursos de empréstitos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6"/>
                <w:szCs w:val="16"/>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97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Contribuciones de mejoras no comprendidas en las fracciones de la Ley de Ingresos causadas en ejercicios fiscales anteriores pendientes de liquidación o pago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30"/>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24"/>
                <w:szCs w:val="24"/>
                <w:lang w:val="es-ES" w:eastAsia="es-ES"/>
              </w:rPr>
            </w:pPr>
            <w:r w:rsidRPr="004E1BF6">
              <w:rPr>
                <w:rFonts w:ascii="Arial" w:hAnsi="Arial" w:cs="Arial"/>
                <w:b/>
                <w:bCs/>
                <w:sz w:val="24"/>
                <w:szCs w:val="24"/>
                <w:lang w:val="es-ES" w:eastAsia="es-ES"/>
              </w:rPr>
              <w:t>DERECHOS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24"/>
                <w:szCs w:val="24"/>
                <w:lang w:val="es-ES" w:eastAsia="es-ES"/>
              </w:rPr>
            </w:pPr>
            <w:r w:rsidRPr="004E1BF6">
              <w:rPr>
                <w:rFonts w:ascii="Arial" w:hAnsi="Arial" w:cs="Arial"/>
                <w:b/>
                <w:bCs/>
                <w:sz w:val="24"/>
                <w:szCs w:val="24"/>
                <w:lang w:val="es-ES" w:eastAsia="es-ES"/>
              </w:rPr>
              <w:t>1’004,400.00</w:t>
            </w: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780"/>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DERECHO POR EL USO, GOCE, APROVECHAMIENTO O EXPLOTACIÓN DE BIENES DE DOMINIO PÚBLICO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lang w:val="es-ES" w:eastAsia="es-ES"/>
              </w:rPr>
            </w:pPr>
            <w:r w:rsidRPr="004E1BF6">
              <w:rPr>
                <w:rFonts w:ascii="Arial" w:hAnsi="Arial" w:cs="Arial"/>
                <w:b/>
                <w:bCs/>
                <w:lang w:val="es-ES" w:eastAsia="es-ES"/>
              </w:rPr>
              <w:t>38,700.00</w:t>
            </w: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Uso de vías y áreas públicas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Estacionamiento automóviles de sitio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1,500.00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49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Estacionamiento camionetas y camiones de alquiler</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Estacionamiento camiones urbanos y minibuses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Estacionamiento público de propiedad municipal</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 xml:space="preserve">Estacionamiento con </w:t>
            </w:r>
            <w:proofErr w:type="spellStart"/>
            <w:r w:rsidRPr="004E1BF6">
              <w:rPr>
                <w:rFonts w:ascii="Arial" w:hAnsi="Arial" w:cs="Arial"/>
                <w:sz w:val="18"/>
                <w:szCs w:val="18"/>
                <w:lang w:val="es-ES" w:eastAsia="es-ES"/>
              </w:rPr>
              <w:t>estacionómetro</w:t>
            </w:r>
            <w:proofErr w:type="spellEnd"/>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49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lastRenderedPageBreak/>
              <w:t xml:space="preserve">Uso para puestos fijos, </w:t>
            </w:r>
            <w:proofErr w:type="spellStart"/>
            <w:r w:rsidRPr="004E1BF6">
              <w:rPr>
                <w:rFonts w:ascii="Arial" w:hAnsi="Arial" w:cs="Arial"/>
                <w:sz w:val="18"/>
                <w:szCs w:val="18"/>
                <w:lang w:val="es-ES" w:eastAsia="es-ES"/>
              </w:rPr>
              <w:t>semi</w:t>
            </w:r>
            <w:proofErr w:type="spellEnd"/>
            <w:r w:rsidRPr="004E1BF6">
              <w:rPr>
                <w:rFonts w:ascii="Arial" w:hAnsi="Arial" w:cs="Arial"/>
                <w:sz w:val="18"/>
                <w:szCs w:val="18"/>
                <w:lang w:val="es-ES" w:eastAsia="es-ES"/>
              </w:rPr>
              <w:t>-fijos, ambulantes y tianguis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37,200.00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Casetas de teléfono instaladas en  vía pública</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Otros no especificados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DERECHOS A LOS HIDROCARBUROS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tcPr>
          <w:p w:rsidR="00395C7D" w:rsidRPr="004E1BF6" w:rsidRDefault="00395C7D" w:rsidP="00D10203">
            <w:pPr>
              <w:spacing w:after="0" w:line="240" w:lineRule="auto"/>
              <w:rPr>
                <w:rFonts w:ascii="Arial" w:hAnsi="Arial" w:cs="Arial"/>
                <w:b/>
                <w:bCs/>
                <w:sz w:val="20"/>
                <w:szCs w:val="20"/>
                <w:lang w:val="es-ES" w:eastAsia="es-ES"/>
              </w:rPr>
            </w:pP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DERECHOS POR PRESTACIÓN DE SERVICIOS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24"/>
                <w:szCs w:val="24"/>
                <w:lang w:val="es-ES" w:eastAsia="es-ES"/>
              </w:rPr>
            </w:pPr>
            <w:r w:rsidRPr="004E1BF6">
              <w:rPr>
                <w:rFonts w:ascii="Arial" w:hAnsi="Arial" w:cs="Arial"/>
                <w:b/>
                <w:bCs/>
                <w:sz w:val="24"/>
                <w:szCs w:val="24"/>
                <w:lang w:val="es-ES" w:eastAsia="es-ES"/>
              </w:rPr>
              <w:t>679,000.00</w:t>
            </w: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Servicios médicos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Alumbrado público</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20"/>
                <w:szCs w:val="20"/>
                <w:lang w:val="es-ES" w:eastAsia="es-ES"/>
              </w:rPr>
            </w:pPr>
            <w:r w:rsidRPr="004E1BF6">
              <w:rPr>
                <w:rFonts w:ascii="Arial" w:hAnsi="Arial" w:cs="Arial"/>
                <w:b/>
                <w:bCs/>
                <w:sz w:val="20"/>
                <w:szCs w:val="20"/>
                <w:lang w:val="es-ES" w:eastAsia="es-ES"/>
              </w:rPr>
              <w:t>600,000.00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8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Recaudación CFE</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600,000.00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Recaudación Tesorería</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169"/>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Aseo público</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p>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Cementerios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7,000.00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Rastro municipal</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70,000.00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Seguridad pública</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2,000.00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Concesiones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lang w:val="es-ES" w:eastAsia="es-ES"/>
              </w:rPr>
            </w:pPr>
            <w:r w:rsidRPr="004E1BF6">
              <w:rPr>
                <w:rFonts w:ascii="Arial" w:hAnsi="Arial" w:cs="Arial"/>
                <w:b/>
                <w:bCs/>
                <w:lang w:val="es-ES" w:eastAsia="es-ES"/>
              </w:rPr>
              <w:t>OTROS DERECHOS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560" w:type="dxa"/>
            <w:tcBorders>
              <w:top w:val="nil"/>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24"/>
                <w:szCs w:val="24"/>
                <w:lang w:val="es-ES" w:eastAsia="es-ES"/>
              </w:rPr>
            </w:pPr>
            <w:r w:rsidRPr="004E1BF6">
              <w:rPr>
                <w:rFonts w:ascii="Arial" w:hAnsi="Arial" w:cs="Arial"/>
                <w:b/>
                <w:bCs/>
                <w:sz w:val="24"/>
                <w:szCs w:val="24"/>
                <w:lang w:val="es-ES" w:eastAsia="es-ES"/>
              </w:rPr>
              <w:t>284,200.00</w:t>
            </w: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52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LICENCIAS, PERMISOS, AUTORIZACIONES Y REFRENDOS</w:t>
            </w:r>
          </w:p>
        </w:tc>
        <w:tc>
          <w:tcPr>
            <w:tcW w:w="1302" w:type="dxa"/>
            <w:tcBorders>
              <w:top w:val="single" w:sz="8" w:space="0" w:color="auto"/>
              <w:left w:val="single" w:sz="8" w:space="0" w:color="auto"/>
              <w:bottom w:val="single" w:sz="8" w:space="0" w:color="auto"/>
              <w:right w:val="single" w:sz="8" w:space="0" w:color="auto"/>
            </w:tcBorders>
            <w:shd w:val="clear" w:color="000000" w:fill="FFFF00"/>
            <w:noWrap/>
            <w:vAlign w:val="center"/>
          </w:tcPr>
          <w:p w:rsidR="00395C7D" w:rsidRPr="004E1BF6" w:rsidRDefault="00395C7D" w:rsidP="00D10203">
            <w:pPr>
              <w:spacing w:after="0" w:line="240" w:lineRule="auto"/>
              <w:jc w:val="center"/>
              <w:rPr>
                <w:rFonts w:ascii="Arial" w:hAnsi="Arial" w:cs="Arial"/>
                <w:b/>
                <w:bCs/>
                <w:sz w:val="24"/>
                <w:szCs w:val="24"/>
                <w:lang w:val="es-ES" w:eastAsia="es-ES"/>
              </w:rPr>
            </w:pPr>
            <w:r w:rsidRPr="004E1BF6">
              <w:rPr>
                <w:rFonts w:ascii="Arial" w:hAnsi="Arial" w:cs="Arial"/>
                <w:b/>
                <w:bCs/>
                <w:sz w:val="24"/>
                <w:szCs w:val="24"/>
                <w:lang w:val="es-ES" w:eastAsia="es-ES"/>
              </w:rPr>
              <w:t>48,000.00</w:t>
            </w:r>
          </w:p>
        </w:tc>
        <w:tc>
          <w:tcPr>
            <w:tcW w:w="1560" w:type="dxa"/>
            <w:tcBorders>
              <w:top w:val="nil"/>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Permisos para construcción</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Permisos de construcción</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20,000.00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136"/>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Permisos de remodelación</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Permiso para demolición</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Permiso para colocación de tapiales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Permiso para construcción de albercas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 xml:space="preserve">Permiso para </w:t>
            </w:r>
            <w:proofErr w:type="spellStart"/>
            <w:r w:rsidRPr="004E1BF6">
              <w:rPr>
                <w:rFonts w:ascii="Arial" w:hAnsi="Arial" w:cs="Arial"/>
                <w:sz w:val="18"/>
                <w:szCs w:val="18"/>
                <w:lang w:val="es-ES" w:eastAsia="es-ES"/>
              </w:rPr>
              <w:t>bardeos</w:t>
            </w:r>
            <w:proofErr w:type="spellEnd"/>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Permiso para obras de los gobiernos federal y estatal</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Elaboración de planos para construcción</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Otros permisos de construcción</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Alineamientos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Designación de número oficial</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1,000.00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Autorización de licencia de uso de suelo</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15,000.00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Dictamen de vocación de suelo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10,000.00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Medición de terrenos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Licencia para romper pavimentos, banquetas o machuelos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2,000.00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Autorización de Programa parcial de urbanización</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lastRenderedPageBreak/>
              <w:t>Permiso para subdivisión o fusión de lotes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Permiso de relotificación</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tcPr>
          <w:p w:rsidR="00395C7D" w:rsidRPr="004E1BF6" w:rsidRDefault="00395C7D" w:rsidP="00D10203">
            <w:pPr>
              <w:spacing w:after="0" w:line="240" w:lineRule="auto"/>
              <w:rPr>
                <w:rFonts w:ascii="Arial" w:hAnsi="Arial" w:cs="Arial"/>
                <w:b/>
                <w:bCs/>
                <w:sz w:val="18"/>
                <w:szCs w:val="18"/>
                <w:lang w:val="es-ES" w:eastAsia="es-ES"/>
              </w:rPr>
            </w:pP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Permiso para construir en régimen de condominio</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Licencia de urbanización</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Autorización de proyecto ejecutivo de urbanización</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Supervisión de obras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Incorporación municipal</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Certificado de habitabilidad</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Inscripción o refrendo como perito de obra</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Otros permisos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ANUNCIOS Y PUBLICIDAD</w:t>
            </w:r>
          </w:p>
        </w:tc>
        <w:tc>
          <w:tcPr>
            <w:tcW w:w="1302" w:type="dxa"/>
            <w:tcBorders>
              <w:top w:val="nil"/>
              <w:left w:val="single" w:sz="8" w:space="0" w:color="auto"/>
              <w:bottom w:val="single" w:sz="8" w:space="0" w:color="auto"/>
              <w:right w:val="single" w:sz="8" w:space="0" w:color="auto"/>
            </w:tcBorders>
            <w:shd w:val="clear" w:color="auto" w:fill="FFFF00"/>
            <w:noWrap/>
            <w:vAlign w:val="center"/>
          </w:tcPr>
          <w:p w:rsidR="00395C7D" w:rsidRPr="004E1BF6" w:rsidRDefault="00395C7D" w:rsidP="00D10203">
            <w:pPr>
              <w:spacing w:after="0" w:line="240" w:lineRule="auto"/>
              <w:jc w:val="right"/>
              <w:rPr>
                <w:rFonts w:ascii="Arial" w:hAnsi="Arial" w:cs="Arial"/>
                <w:b/>
                <w:bCs/>
                <w:sz w:val="18"/>
                <w:szCs w:val="18"/>
                <w:highlight w:val="yellow"/>
                <w:lang w:val="es-ES" w:eastAsia="es-ES"/>
              </w:rPr>
            </w:pPr>
            <w:r w:rsidRPr="004E1BF6">
              <w:rPr>
                <w:rFonts w:ascii="Arial" w:hAnsi="Arial" w:cs="Arial"/>
                <w:b/>
                <w:bCs/>
                <w:sz w:val="18"/>
                <w:szCs w:val="18"/>
                <w:highlight w:val="yellow"/>
                <w:lang w:val="es-ES" w:eastAsia="es-ES"/>
              </w:rPr>
              <w:t>4,200.00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tcPr>
          <w:p w:rsidR="00395C7D" w:rsidRPr="004E1BF6" w:rsidRDefault="00395C7D" w:rsidP="00D10203">
            <w:pPr>
              <w:spacing w:after="0" w:line="240" w:lineRule="auto"/>
              <w:rPr>
                <w:rFonts w:ascii="Arial" w:hAnsi="Arial" w:cs="Arial"/>
                <w:b/>
                <w:bCs/>
                <w:sz w:val="20"/>
                <w:szCs w:val="20"/>
                <w:lang w:val="es-ES" w:eastAsia="es-ES"/>
              </w:rPr>
            </w:pPr>
          </w:p>
        </w:tc>
        <w:tc>
          <w:tcPr>
            <w:tcW w:w="1302" w:type="dxa"/>
            <w:tcBorders>
              <w:top w:val="nil"/>
              <w:left w:val="single" w:sz="8" w:space="0" w:color="auto"/>
              <w:bottom w:val="single" w:sz="8" w:space="0" w:color="auto"/>
              <w:right w:val="single" w:sz="8" w:space="0" w:color="auto"/>
            </w:tcBorders>
            <w:shd w:val="clear" w:color="auto" w:fill="FFFF00"/>
            <w:noWrap/>
            <w:vAlign w:val="center"/>
          </w:tcPr>
          <w:p w:rsidR="00395C7D" w:rsidRPr="004E1BF6" w:rsidRDefault="00395C7D" w:rsidP="00D10203">
            <w:pPr>
              <w:spacing w:after="0" w:line="240" w:lineRule="auto"/>
              <w:jc w:val="right"/>
              <w:rPr>
                <w:rFonts w:ascii="Arial" w:hAnsi="Arial" w:cs="Arial"/>
                <w:b/>
                <w:bCs/>
                <w:sz w:val="18"/>
                <w:szCs w:val="18"/>
                <w:highlight w:val="yellow"/>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Publicidad permanente</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p>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Publicidad transitoria</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4,200.00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BEBIDAS ALCOHÓLICAS</w:t>
            </w:r>
          </w:p>
        </w:tc>
        <w:tc>
          <w:tcPr>
            <w:tcW w:w="1302" w:type="dxa"/>
            <w:tcBorders>
              <w:top w:val="nil"/>
              <w:left w:val="single" w:sz="8" w:space="0" w:color="auto"/>
              <w:bottom w:val="nil"/>
              <w:right w:val="single" w:sz="8" w:space="0" w:color="auto"/>
            </w:tcBorders>
            <w:shd w:val="clear" w:color="000000" w:fill="FFFF00"/>
            <w:noWrap/>
            <w:vAlign w:val="center"/>
          </w:tcPr>
          <w:p w:rsidR="00395C7D" w:rsidRPr="004E1BF6" w:rsidRDefault="00395C7D" w:rsidP="00D10203">
            <w:pPr>
              <w:spacing w:after="0" w:line="240" w:lineRule="auto"/>
              <w:jc w:val="right"/>
              <w:rPr>
                <w:rFonts w:ascii="Arial" w:hAnsi="Arial" w:cs="Arial"/>
                <w:b/>
                <w:bCs/>
                <w:lang w:val="es-ES" w:eastAsia="es-ES"/>
              </w:rPr>
            </w:pPr>
            <w:r w:rsidRPr="004E1BF6">
              <w:rPr>
                <w:rFonts w:ascii="Arial" w:hAnsi="Arial" w:cs="Arial"/>
                <w:b/>
                <w:bCs/>
                <w:lang w:val="es-ES" w:eastAsia="es-ES"/>
              </w:rPr>
              <w:t>65,000.00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477"/>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Expedición de licencias para funcionamiento de establecimiento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5,000.00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Refrendo anual de licencia</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45,000.00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Cambio de domicilio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Cambio de propietario</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Horas extras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Permiso para realización de eventos especiales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Permiso para funcionamiento temporal</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15,000.00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24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Suspensión temporal</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LICENCIAS Y PERMISOS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 xml:space="preserve">Explotación de máquinas de videojuegos y </w:t>
            </w:r>
            <w:proofErr w:type="spellStart"/>
            <w:r w:rsidRPr="004E1BF6">
              <w:rPr>
                <w:rFonts w:ascii="Arial" w:hAnsi="Arial" w:cs="Arial"/>
                <w:sz w:val="18"/>
                <w:szCs w:val="18"/>
                <w:lang w:val="es-ES" w:eastAsia="es-ES"/>
              </w:rPr>
              <w:t>sinfonolas</w:t>
            </w:r>
            <w:proofErr w:type="spellEnd"/>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Expos y similares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REGISTROS, CERTIFICACIONES Y LEGALIZACIONES</w:t>
            </w:r>
          </w:p>
        </w:tc>
        <w:tc>
          <w:tcPr>
            <w:tcW w:w="1302" w:type="dxa"/>
            <w:tcBorders>
              <w:top w:val="nil"/>
              <w:left w:val="single" w:sz="8" w:space="0" w:color="auto"/>
              <w:bottom w:val="nil"/>
              <w:right w:val="single" w:sz="8" w:space="0" w:color="auto"/>
            </w:tcBorders>
            <w:shd w:val="clear" w:color="000000" w:fill="FFFF00"/>
            <w:noWrap/>
            <w:vAlign w:val="center"/>
          </w:tcPr>
          <w:p w:rsidR="00395C7D" w:rsidRPr="004E1BF6" w:rsidRDefault="00395C7D" w:rsidP="00D10203">
            <w:pPr>
              <w:spacing w:after="0" w:line="240" w:lineRule="auto"/>
              <w:jc w:val="right"/>
              <w:rPr>
                <w:rFonts w:ascii="Arial" w:hAnsi="Arial" w:cs="Arial"/>
                <w:b/>
                <w:bCs/>
                <w:lang w:val="es-ES" w:eastAsia="es-ES"/>
              </w:rPr>
            </w:pPr>
            <w:r w:rsidRPr="004E1BF6">
              <w:rPr>
                <w:rFonts w:ascii="Arial" w:hAnsi="Arial" w:cs="Arial"/>
                <w:b/>
                <w:bCs/>
                <w:lang w:val="es-ES" w:eastAsia="es-ES"/>
              </w:rPr>
              <w:t>18,000.00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Registro civil</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center"/>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6"/>
                <w:szCs w:val="16"/>
                <w:lang w:val="es-ES" w:eastAsia="es-ES"/>
              </w:rPr>
            </w:pPr>
            <w:r w:rsidRPr="004E1BF6">
              <w:rPr>
                <w:rFonts w:ascii="Arial" w:hAnsi="Arial" w:cs="Arial"/>
                <w:sz w:val="16"/>
                <w:szCs w:val="16"/>
                <w:lang w:val="es-ES" w:eastAsia="es-ES"/>
              </w:rPr>
              <w:t>En oficinas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6"/>
                <w:szCs w:val="16"/>
                <w:lang w:val="es-ES" w:eastAsia="es-ES"/>
              </w:rPr>
            </w:pPr>
            <w:r w:rsidRPr="004E1BF6">
              <w:rPr>
                <w:rFonts w:ascii="Arial" w:hAnsi="Arial" w:cs="Arial"/>
                <w:sz w:val="16"/>
                <w:szCs w:val="16"/>
                <w:lang w:val="es-ES" w:eastAsia="es-ES"/>
              </w:rPr>
              <w:t>12,000.00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6"/>
                <w:szCs w:val="16"/>
                <w:lang w:val="es-ES" w:eastAsia="es-ES"/>
              </w:rPr>
            </w:pPr>
            <w:r w:rsidRPr="004E1BF6">
              <w:rPr>
                <w:rFonts w:ascii="Arial" w:hAnsi="Arial" w:cs="Arial"/>
                <w:sz w:val="16"/>
                <w:szCs w:val="16"/>
                <w:lang w:val="es-ES" w:eastAsia="es-ES"/>
              </w:rPr>
              <w:t>A domicilio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6"/>
                <w:szCs w:val="16"/>
                <w:lang w:val="es-ES" w:eastAsia="es-ES"/>
              </w:rPr>
            </w:pPr>
            <w:r w:rsidRPr="004E1BF6">
              <w:rPr>
                <w:rFonts w:ascii="Arial" w:hAnsi="Arial" w:cs="Arial"/>
                <w:sz w:val="16"/>
                <w:szCs w:val="16"/>
                <w:lang w:val="es-ES" w:eastAsia="es-ES"/>
              </w:rPr>
              <w:t>3,000.00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6"/>
                <w:szCs w:val="16"/>
                <w:lang w:val="es-ES" w:eastAsia="es-ES"/>
              </w:rPr>
            </w:pPr>
            <w:r w:rsidRPr="004E1BF6">
              <w:rPr>
                <w:rFonts w:ascii="Arial" w:hAnsi="Arial" w:cs="Arial"/>
                <w:sz w:val="16"/>
                <w:szCs w:val="16"/>
                <w:lang w:val="es-ES" w:eastAsia="es-ES"/>
              </w:rPr>
              <w:t>Divorcios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6"/>
                <w:szCs w:val="16"/>
                <w:lang w:val="es-ES" w:eastAsia="es-ES"/>
              </w:rPr>
            </w:pPr>
            <w:r w:rsidRPr="004E1BF6">
              <w:rPr>
                <w:rFonts w:ascii="Arial" w:hAnsi="Arial" w:cs="Arial"/>
                <w:sz w:val="16"/>
                <w:szCs w:val="16"/>
                <w:lang w:val="es-ES" w:eastAsia="es-ES"/>
              </w:rPr>
              <w:t>3,000.00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CATASTRO</w:t>
            </w:r>
          </w:p>
        </w:tc>
        <w:tc>
          <w:tcPr>
            <w:tcW w:w="1302" w:type="dxa"/>
            <w:tcBorders>
              <w:top w:val="single" w:sz="8" w:space="0" w:color="auto"/>
              <w:left w:val="single" w:sz="8" w:space="0" w:color="auto"/>
              <w:bottom w:val="single" w:sz="8" w:space="0" w:color="auto"/>
              <w:right w:val="single" w:sz="8" w:space="0" w:color="auto"/>
            </w:tcBorders>
            <w:shd w:val="clear" w:color="000000" w:fill="FFFF00"/>
            <w:noWrap/>
            <w:vAlign w:val="center"/>
          </w:tcPr>
          <w:p w:rsidR="00395C7D" w:rsidRPr="004E1BF6" w:rsidRDefault="00395C7D" w:rsidP="00D10203">
            <w:pPr>
              <w:spacing w:after="0" w:line="240" w:lineRule="auto"/>
              <w:jc w:val="right"/>
              <w:rPr>
                <w:rFonts w:ascii="Arial" w:hAnsi="Arial" w:cs="Arial"/>
                <w:b/>
                <w:bCs/>
                <w:lang w:val="es-ES" w:eastAsia="es-ES"/>
              </w:rPr>
            </w:pPr>
            <w:r w:rsidRPr="004E1BF6">
              <w:rPr>
                <w:rFonts w:ascii="Arial" w:hAnsi="Arial" w:cs="Arial"/>
                <w:b/>
                <w:bCs/>
                <w:lang w:val="es-ES" w:eastAsia="es-ES"/>
              </w:rPr>
              <w:t>62,000.00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Copias e impresiones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Informes y certificaciones de catastro</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Avalúos, asignación de claves y mediciones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24,000.00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 xml:space="preserve">Fusiones, subdivisiones, </w:t>
            </w:r>
            <w:proofErr w:type="spellStart"/>
            <w:r w:rsidRPr="004E1BF6">
              <w:rPr>
                <w:rFonts w:ascii="Arial" w:hAnsi="Arial" w:cs="Arial"/>
                <w:sz w:val="18"/>
                <w:szCs w:val="18"/>
                <w:lang w:val="es-ES" w:eastAsia="es-ES"/>
              </w:rPr>
              <w:t>relotificaciones</w:t>
            </w:r>
            <w:proofErr w:type="spellEnd"/>
            <w:r w:rsidRPr="004E1BF6">
              <w:rPr>
                <w:rFonts w:ascii="Arial" w:hAnsi="Arial" w:cs="Arial"/>
                <w:sz w:val="18"/>
                <w:szCs w:val="18"/>
                <w:lang w:val="es-ES" w:eastAsia="es-ES"/>
              </w:rPr>
              <w:t xml:space="preserve"> cesiones y registros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12,000.00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lastRenderedPageBreak/>
              <w:t>Inscripción y modificación de registros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26,000.00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Cartografía</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ECOLOGÍA</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Dictamen de factibilidad</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Dictamen de impacto ambiental</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Autorización para poda o derribo de árbol</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49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Expedición de cedula de calibración de equipo de perifoneo</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Licencia de explotación de bancos de material</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Licencia para ubicación de escombreras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Licencia de actividades de acopio de material reciclable</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73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Registro de estudios, manifiestos, informes de impacto de riesgo medio ambiental</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p>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Registro de descargas de aguas residuales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49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Registro de prestadores profesionales de servicios ambientales y laboratorios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Cédula de funcionamiento ambiental</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73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Registro municipal de sitios naturales para el desarrollo y explotación del turismo</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Registro municipal de anuncios publicitarios con mensajería subliminal</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73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Servicios de estacionamiento con servicio público para eventos de espectáculos públicos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Registro municipal de viveros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49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Registro municipal de expendio de agua purificada</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Inspección y verificación de afinación de vehículos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Registro de fuentes emisoras de humos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Registro de ladrilleras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Licencia municipal ambiental</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Registro municipal de talleres de servicio de cambio de llantas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73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Registro municipal de proveedores de material de palma para construcción de palapas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Otras certificaciones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DIVERSAS CERTIFICACIONES</w:t>
            </w:r>
          </w:p>
        </w:tc>
        <w:tc>
          <w:tcPr>
            <w:tcW w:w="1302" w:type="dxa"/>
            <w:tcBorders>
              <w:top w:val="nil"/>
              <w:left w:val="single" w:sz="8" w:space="0" w:color="auto"/>
              <w:bottom w:val="nil"/>
              <w:right w:val="single" w:sz="8" w:space="0" w:color="auto"/>
            </w:tcBorders>
            <w:shd w:val="clear" w:color="000000" w:fill="FFFF00"/>
            <w:noWrap/>
            <w:vAlign w:val="center"/>
          </w:tcPr>
          <w:p w:rsidR="00395C7D" w:rsidRPr="004E1BF6" w:rsidRDefault="00395C7D" w:rsidP="00D10203">
            <w:pPr>
              <w:spacing w:after="0" w:line="240" w:lineRule="auto"/>
              <w:jc w:val="right"/>
              <w:rPr>
                <w:rFonts w:ascii="Arial" w:hAnsi="Arial" w:cs="Arial"/>
                <w:b/>
                <w:bCs/>
                <w:sz w:val="24"/>
                <w:szCs w:val="24"/>
                <w:lang w:val="es-ES" w:eastAsia="es-ES"/>
              </w:rPr>
            </w:pPr>
            <w:r w:rsidRPr="004E1BF6">
              <w:rPr>
                <w:rFonts w:ascii="Arial" w:hAnsi="Arial" w:cs="Arial"/>
                <w:b/>
                <w:bCs/>
                <w:sz w:val="24"/>
                <w:szCs w:val="24"/>
                <w:lang w:val="es-ES" w:eastAsia="es-ES"/>
              </w:rPr>
              <w:t>87,000.00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Copias certificadas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55,000.00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Certificación de residencia</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10,000.00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tcPr>
          <w:p w:rsidR="00395C7D" w:rsidRPr="004E1BF6" w:rsidRDefault="00395C7D" w:rsidP="00D10203">
            <w:pPr>
              <w:spacing w:after="0" w:line="240" w:lineRule="auto"/>
              <w:rPr>
                <w:rFonts w:ascii="Arial" w:hAnsi="Arial" w:cs="Arial"/>
                <w:sz w:val="18"/>
                <w:szCs w:val="18"/>
                <w:lang w:val="es-ES" w:eastAsia="es-ES"/>
              </w:rPr>
            </w:pP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Solvencias fiscales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Constancias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10,000.00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Registro de riesgo de siniestralidad</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12,000.00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30"/>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24"/>
                <w:szCs w:val="24"/>
                <w:lang w:val="es-ES" w:eastAsia="es-ES"/>
              </w:rPr>
            </w:pPr>
            <w:r w:rsidRPr="004E1BF6">
              <w:rPr>
                <w:rFonts w:ascii="Arial" w:hAnsi="Arial" w:cs="Arial"/>
                <w:b/>
                <w:bCs/>
                <w:sz w:val="24"/>
                <w:szCs w:val="24"/>
                <w:lang w:val="es-ES" w:eastAsia="es-ES"/>
              </w:rPr>
              <w:t>ACCESORIOS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24"/>
                <w:szCs w:val="24"/>
                <w:lang w:val="es-ES" w:eastAsia="es-ES"/>
              </w:rPr>
            </w:pPr>
            <w:r w:rsidRPr="004E1BF6">
              <w:rPr>
                <w:rFonts w:ascii="Arial" w:hAnsi="Arial" w:cs="Arial"/>
                <w:b/>
                <w:bCs/>
                <w:sz w:val="24"/>
                <w:szCs w:val="24"/>
                <w:lang w:val="es-ES" w:eastAsia="es-ES"/>
              </w:rPr>
              <w:t>2,500.00</w:t>
            </w: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Multas por pago extemporáneo de derechos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Recargos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r w:rsidRPr="004E1BF6">
              <w:rPr>
                <w:rFonts w:ascii="Arial" w:hAnsi="Arial" w:cs="Arial"/>
                <w:sz w:val="18"/>
                <w:szCs w:val="18"/>
                <w:lang w:val="es-ES" w:eastAsia="es-ES"/>
              </w:rPr>
              <w:t>2,500.00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Gastos de ejecución</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73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Derechos No Comprendidos en las Fracciones de la Ley de Ingresos Causadas en Ejercicios Anteriores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30"/>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24"/>
                <w:szCs w:val="24"/>
                <w:lang w:val="es-ES" w:eastAsia="es-ES"/>
              </w:rPr>
            </w:pPr>
            <w:r w:rsidRPr="004E1BF6">
              <w:rPr>
                <w:rFonts w:ascii="Arial" w:hAnsi="Arial" w:cs="Arial"/>
                <w:b/>
                <w:bCs/>
                <w:sz w:val="24"/>
                <w:szCs w:val="24"/>
                <w:lang w:val="es-ES" w:eastAsia="es-ES"/>
              </w:rPr>
              <w:t>PRODUCTOS DE TIPO CORRIENTE</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28"/>
                <w:szCs w:val="28"/>
                <w:lang w:val="es-ES" w:eastAsia="es-ES"/>
              </w:rPr>
            </w:pPr>
            <w:r w:rsidRPr="004E1BF6">
              <w:rPr>
                <w:rFonts w:ascii="Arial" w:hAnsi="Arial" w:cs="Arial"/>
                <w:b/>
                <w:bCs/>
                <w:sz w:val="28"/>
                <w:szCs w:val="28"/>
                <w:lang w:val="es-ES" w:eastAsia="es-ES"/>
              </w:rPr>
              <w:t>167,000.00</w:t>
            </w: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30"/>
        </w:trPr>
        <w:tc>
          <w:tcPr>
            <w:tcW w:w="5107" w:type="dxa"/>
            <w:tcBorders>
              <w:top w:val="nil"/>
              <w:left w:val="single" w:sz="8" w:space="0" w:color="auto"/>
              <w:bottom w:val="nil"/>
              <w:right w:val="nil"/>
            </w:tcBorders>
            <w:shd w:val="clear" w:color="auto" w:fill="auto"/>
            <w:vAlign w:val="center"/>
          </w:tcPr>
          <w:p w:rsidR="00395C7D" w:rsidRPr="004E1BF6" w:rsidRDefault="00395C7D" w:rsidP="00D10203">
            <w:pPr>
              <w:spacing w:after="0" w:line="240" w:lineRule="auto"/>
              <w:rPr>
                <w:rFonts w:ascii="Arial" w:hAnsi="Arial" w:cs="Arial"/>
                <w:b/>
                <w:bCs/>
                <w:sz w:val="24"/>
                <w:szCs w:val="24"/>
                <w:lang w:val="es-ES" w:eastAsia="es-ES"/>
              </w:rPr>
            </w:pP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28"/>
                <w:szCs w:val="2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780"/>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PRODUCTOS DERIVADOS DEL USO Y APROVECHAMIENTO DE BIENES NO SUJETO A RÉGIMEN DE DOMINIO PÚBLICO</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sz w:val="24"/>
                <w:szCs w:val="24"/>
                <w:lang w:val="es-ES" w:eastAsia="es-ES"/>
              </w:rPr>
            </w:pPr>
            <w:r w:rsidRPr="004E1BF6">
              <w:rPr>
                <w:rFonts w:ascii="Arial" w:hAnsi="Arial" w:cs="Arial"/>
                <w:b/>
                <w:sz w:val="24"/>
                <w:szCs w:val="24"/>
                <w:lang w:val="es-ES" w:eastAsia="es-ES"/>
              </w:rPr>
              <w:t>76,000.00</w:t>
            </w: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Venta de bienes muebles e inmuebles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45,000.00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4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Arrendamiento de bienes muebles e inmuebles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1,000.00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Venta de formas impresas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30,000.00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Publicaciones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Bienes vacantes mostrencos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Productos de viveros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49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Venta de esquilmos, aparcería, desechos y basura</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Servicio de arrastre de grúas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Uso de parques y unidades deportivas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Otros productos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49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Enajenación de bienes no sujetos a ser inventariados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52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OTROS PRODUCTOS QUE GENERAN INGRESOS CORRIENTES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lang w:val="es-ES" w:eastAsia="es-ES"/>
              </w:rPr>
            </w:pPr>
            <w:r w:rsidRPr="004E1BF6">
              <w:rPr>
                <w:rFonts w:ascii="Arial" w:hAnsi="Arial" w:cs="Arial"/>
                <w:b/>
                <w:lang w:val="es-ES" w:eastAsia="es-ES"/>
              </w:rPr>
              <w:t>91,000.00</w:t>
            </w: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Rendimientos financieros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Rendimientos financieros de recursos propios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10,000.00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Rendimientos financieros del FAISM</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20,000.00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Rendimientos financieros del FORTAMUN</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1,000.00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 xml:space="preserve"> Rendimientos financieros de Programas Federales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60,000.00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30"/>
        </w:trPr>
        <w:tc>
          <w:tcPr>
            <w:tcW w:w="5107" w:type="dxa"/>
            <w:tcBorders>
              <w:top w:val="nil"/>
              <w:left w:val="single" w:sz="8" w:space="0" w:color="auto"/>
              <w:bottom w:val="single" w:sz="8" w:space="0" w:color="auto"/>
              <w:right w:val="single" w:sz="8" w:space="0" w:color="auto"/>
            </w:tcBorders>
            <w:shd w:val="clear" w:color="auto" w:fill="auto"/>
            <w:vAlign w:val="center"/>
            <w:hideMark/>
          </w:tcPr>
          <w:p w:rsidR="00395C7D" w:rsidRPr="004E1BF6" w:rsidRDefault="00395C7D" w:rsidP="00D10203">
            <w:pPr>
              <w:spacing w:after="0" w:line="240" w:lineRule="auto"/>
              <w:rPr>
                <w:rFonts w:ascii="Arial" w:hAnsi="Arial" w:cs="Arial"/>
                <w:b/>
                <w:bCs/>
                <w:sz w:val="24"/>
                <w:szCs w:val="24"/>
                <w:lang w:val="es-ES" w:eastAsia="es-ES"/>
              </w:rPr>
            </w:pPr>
            <w:r w:rsidRPr="004E1BF6">
              <w:rPr>
                <w:rFonts w:ascii="Arial" w:hAnsi="Arial" w:cs="Arial"/>
                <w:b/>
                <w:bCs/>
                <w:sz w:val="24"/>
                <w:szCs w:val="24"/>
                <w:lang w:val="es-ES" w:eastAsia="es-ES"/>
              </w:rPr>
              <w:t>APROVECHAMIENTOS</w:t>
            </w:r>
          </w:p>
        </w:tc>
        <w:tc>
          <w:tcPr>
            <w:tcW w:w="1302" w:type="dxa"/>
            <w:tcBorders>
              <w:top w:val="nil"/>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b/>
                <w:bCs/>
                <w:sz w:val="18"/>
                <w:szCs w:val="18"/>
                <w:lang w:val="es-ES" w:eastAsia="es-ES"/>
              </w:rPr>
            </w:pPr>
          </w:p>
        </w:tc>
        <w:tc>
          <w:tcPr>
            <w:tcW w:w="1560" w:type="dxa"/>
            <w:tcBorders>
              <w:top w:val="nil"/>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28"/>
                <w:szCs w:val="28"/>
                <w:lang w:val="es-ES" w:eastAsia="es-ES"/>
              </w:rPr>
            </w:pPr>
            <w:r w:rsidRPr="004E1BF6">
              <w:rPr>
                <w:rFonts w:ascii="Arial" w:hAnsi="Arial" w:cs="Arial"/>
                <w:b/>
                <w:bCs/>
                <w:sz w:val="28"/>
                <w:szCs w:val="28"/>
                <w:lang w:val="es-ES" w:eastAsia="es-ES"/>
              </w:rPr>
              <w:t>149,000.00</w:t>
            </w:r>
          </w:p>
        </w:tc>
        <w:tc>
          <w:tcPr>
            <w:tcW w:w="1843" w:type="dxa"/>
            <w:tcBorders>
              <w:top w:val="nil"/>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30"/>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APROVECHAMIENTOS DE TIPO CORRIENTE</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b/>
                <w:bCs/>
                <w:sz w:val="24"/>
                <w:szCs w:val="24"/>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sz w:val="24"/>
                <w:szCs w:val="24"/>
                <w:lang w:val="es-ES" w:eastAsia="es-ES"/>
              </w:rPr>
            </w:pPr>
            <w:r w:rsidRPr="004E1BF6">
              <w:rPr>
                <w:rFonts w:ascii="Arial" w:hAnsi="Arial" w:cs="Arial"/>
                <w:b/>
                <w:sz w:val="24"/>
                <w:szCs w:val="24"/>
                <w:lang w:val="es-ES" w:eastAsia="es-ES"/>
              </w:rPr>
              <w:t>61,000.00</w:t>
            </w: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Incentivos derivados de la colaboración fiscal</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tcPr>
          <w:p w:rsidR="00395C7D" w:rsidRPr="004E1BF6" w:rsidRDefault="00395C7D" w:rsidP="00D10203">
            <w:pPr>
              <w:spacing w:after="0" w:line="240" w:lineRule="auto"/>
              <w:rPr>
                <w:rFonts w:ascii="Arial" w:hAnsi="Arial" w:cs="Arial"/>
                <w:b/>
                <w:bCs/>
                <w:sz w:val="18"/>
                <w:szCs w:val="18"/>
                <w:lang w:val="es-ES" w:eastAsia="es-ES"/>
              </w:rPr>
            </w:pP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lastRenderedPageBreak/>
              <w:t>Multas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20"/>
                <w:szCs w:val="20"/>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Multas por faltas a la reglamentación municipal</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30,000.00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Recargos de multas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1,000.00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Gastos de ejecución por multas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Descuento de multas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-7,000.00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Indemnizaciones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Reintegros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37,000.00</w:t>
            </w:r>
          </w:p>
        </w:tc>
        <w:tc>
          <w:tcPr>
            <w:tcW w:w="1560" w:type="dxa"/>
            <w:tcBorders>
              <w:top w:val="nil"/>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Otros no especificados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52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APROVECHAMIENTOS PROVENIENTES DE OBRAS PÚBLICAS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780"/>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APROVECHAMIENTOS POR PARTICIPACIONES DERIVADAS DE LA APLICACIÓN DE LEYES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APROVECHAMIENTOS POR APORTACIONES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52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APROVECHAMIENTOS POR COOPERACIONES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OTROS APROVECHAMIENTOS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center"/>
              <w:rPr>
                <w:rFonts w:ascii="Arial" w:hAnsi="Arial" w:cs="Arial"/>
                <w:b/>
                <w:lang w:val="es-ES" w:eastAsia="es-ES"/>
              </w:rPr>
            </w:pPr>
            <w:r w:rsidRPr="004E1BF6">
              <w:rPr>
                <w:rFonts w:ascii="Arial" w:hAnsi="Arial" w:cs="Arial"/>
                <w:b/>
                <w:lang w:val="es-ES" w:eastAsia="es-ES"/>
              </w:rPr>
              <w:t>88,000.00</w:t>
            </w: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Intereses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Indemnizaciones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Reintegros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50,000.00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Aportaciones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38,000.00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Apoyos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Depósitos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Otros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Ingresos por ventas de bienes y servicios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46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sz w:val="16"/>
                <w:szCs w:val="16"/>
                <w:lang w:val="es-ES" w:eastAsia="es-ES"/>
              </w:rPr>
            </w:pPr>
            <w:r w:rsidRPr="004E1BF6">
              <w:rPr>
                <w:rFonts w:ascii="Arial" w:hAnsi="Arial" w:cs="Arial"/>
                <w:sz w:val="16"/>
                <w:szCs w:val="16"/>
                <w:lang w:val="es-ES" w:eastAsia="es-ES"/>
              </w:rPr>
              <w:t>Ingresos por venta de bienes y servicios en establecimientos del gobierno</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46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sz w:val="16"/>
                <w:szCs w:val="16"/>
                <w:lang w:val="es-ES" w:eastAsia="es-ES"/>
              </w:rPr>
            </w:pPr>
            <w:r w:rsidRPr="004E1BF6">
              <w:rPr>
                <w:rFonts w:ascii="Arial" w:hAnsi="Arial" w:cs="Arial"/>
                <w:sz w:val="16"/>
                <w:szCs w:val="16"/>
                <w:lang w:val="es-ES" w:eastAsia="es-ES"/>
              </w:rPr>
              <w:t>Ingresos por venta de bienes y servicios de organismos descentralizados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46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sz w:val="16"/>
                <w:szCs w:val="16"/>
                <w:lang w:val="es-ES" w:eastAsia="es-ES"/>
              </w:rPr>
            </w:pPr>
            <w:r w:rsidRPr="004E1BF6">
              <w:rPr>
                <w:rFonts w:ascii="Arial" w:hAnsi="Arial" w:cs="Arial"/>
                <w:sz w:val="16"/>
                <w:szCs w:val="16"/>
                <w:lang w:val="es-ES" w:eastAsia="es-ES"/>
              </w:rPr>
              <w:t>Ingresos de operación de Entidades Paraestatales empresariales no financieros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97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Contribuciones no comprendidas en las fracciones de la ley de ingresos causadas en ejercicios fiscales anteriores pendientes de liquidación o pago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1275"/>
        </w:trPr>
        <w:tc>
          <w:tcPr>
            <w:tcW w:w="5107" w:type="dxa"/>
            <w:tcBorders>
              <w:top w:val="nil"/>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24"/>
                <w:szCs w:val="24"/>
                <w:lang w:val="es-ES" w:eastAsia="es-ES"/>
              </w:rPr>
            </w:pPr>
            <w:r w:rsidRPr="004E1BF6">
              <w:rPr>
                <w:rFonts w:ascii="Arial" w:hAnsi="Arial" w:cs="Arial"/>
                <w:b/>
                <w:bCs/>
                <w:sz w:val="24"/>
                <w:szCs w:val="24"/>
                <w:lang w:val="es-ES" w:eastAsia="es-ES"/>
              </w:rPr>
              <w:t>PARTICIPACIONES, APORTACIONES, TRANSFERENCIAS, ASIGNACIONES, SUBSIDIOS Y OTRAS AYUDAS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560" w:type="dxa"/>
            <w:tcBorders>
              <w:top w:val="nil"/>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843" w:type="dxa"/>
            <w:tcBorders>
              <w:top w:val="nil"/>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24"/>
                <w:szCs w:val="24"/>
                <w:lang w:val="es-ES" w:eastAsia="es-ES"/>
              </w:rPr>
            </w:pPr>
            <w:r w:rsidRPr="004E1BF6">
              <w:rPr>
                <w:rFonts w:ascii="Arial" w:hAnsi="Arial" w:cs="Arial"/>
                <w:b/>
                <w:bCs/>
                <w:sz w:val="24"/>
                <w:szCs w:val="24"/>
                <w:lang w:val="es-ES" w:eastAsia="es-ES"/>
              </w:rPr>
              <w:t>79´736,998.00</w:t>
            </w:r>
          </w:p>
        </w:tc>
      </w:tr>
      <w:tr w:rsidR="00395C7D" w:rsidRPr="004E1BF6" w:rsidTr="00D10203">
        <w:trPr>
          <w:trHeight w:val="64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24"/>
                <w:szCs w:val="24"/>
                <w:lang w:val="es-ES" w:eastAsia="es-ES"/>
              </w:rPr>
            </w:pPr>
            <w:r w:rsidRPr="004E1BF6">
              <w:rPr>
                <w:rFonts w:ascii="Arial" w:hAnsi="Arial" w:cs="Arial"/>
                <w:b/>
                <w:bCs/>
                <w:sz w:val="24"/>
                <w:szCs w:val="24"/>
                <w:lang w:val="es-ES" w:eastAsia="es-ES"/>
              </w:rPr>
              <w:t>PARTICIPACIONES Y APORTACIONES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lang w:val="es-ES" w:eastAsia="es-ES"/>
              </w:rPr>
            </w:pPr>
            <w:r w:rsidRPr="004E1BF6">
              <w:rPr>
                <w:rFonts w:ascii="Arial" w:hAnsi="Arial" w:cs="Arial"/>
                <w:b/>
                <w:bCs/>
                <w:lang w:val="es-ES" w:eastAsia="es-ES"/>
              </w:rPr>
              <w:t>79´729,998.00</w:t>
            </w: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lang w:val="es-ES" w:eastAsia="es-ES"/>
              </w:rPr>
            </w:pPr>
          </w:p>
        </w:tc>
      </w:tr>
      <w:tr w:rsidR="00395C7D" w:rsidRPr="004E1BF6" w:rsidTr="00D10203">
        <w:trPr>
          <w:trHeight w:val="645"/>
        </w:trPr>
        <w:tc>
          <w:tcPr>
            <w:tcW w:w="5107" w:type="dxa"/>
            <w:tcBorders>
              <w:top w:val="nil"/>
              <w:left w:val="single" w:sz="8" w:space="0" w:color="auto"/>
              <w:bottom w:val="nil"/>
              <w:right w:val="nil"/>
            </w:tcBorders>
            <w:shd w:val="clear" w:color="auto" w:fill="auto"/>
            <w:vAlign w:val="center"/>
          </w:tcPr>
          <w:p w:rsidR="00395C7D" w:rsidRPr="004E1BF6" w:rsidRDefault="00395C7D" w:rsidP="00D10203">
            <w:pPr>
              <w:spacing w:after="0" w:line="240" w:lineRule="auto"/>
              <w:rPr>
                <w:rFonts w:ascii="Arial" w:hAnsi="Arial" w:cs="Arial"/>
                <w:b/>
                <w:bCs/>
                <w:sz w:val="24"/>
                <w:szCs w:val="24"/>
                <w:lang w:val="es-ES" w:eastAsia="es-ES"/>
              </w:rPr>
            </w:pP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lastRenderedPageBreak/>
              <w:t>PARTICIPACIONES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lang w:val="es-ES" w:eastAsia="es-ES"/>
              </w:rPr>
            </w:pPr>
            <w:r w:rsidRPr="004E1BF6">
              <w:rPr>
                <w:rFonts w:ascii="Arial" w:hAnsi="Arial" w:cs="Arial"/>
                <w:b/>
                <w:bCs/>
                <w:lang w:val="es-ES" w:eastAsia="es-ES"/>
              </w:rPr>
              <w:t>71´543,373.00</w:t>
            </w: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Fondo general de Participaciones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45´611,525.00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Fondo de fomento municipal</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17´135,968.00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Tenencia</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eastAsia="es-ES"/>
              </w:rPr>
            </w:pPr>
            <w:r w:rsidRPr="004E1BF6">
              <w:rPr>
                <w:rFonts w:ascii="Arial" w:hAnsi="Arial" w:cs="Arial"/>
                <w:b/>
                <w:bCs/>
                <w:sz w:val="18"/>
                <w:szCs w:val="18"/>
                <w:lang w:eastAsia="es-ES"/>
              </w:rPr>
              <w:t>I  S  A  N (Compensación e Incentivos)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765,660.00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I  E  P  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1´356,060.00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259"/>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Fondo de Fiscalización y Recaudación</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2´561,622.00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I  E  P  S  Gasolina y Diésel</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2´862,538.00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Participación artículo 3-B LCF</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1’250,000.00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APORTACIONES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lang w:val="es-ES" w:eastAsia="es-ES"/>
              </w:rPr>
            </w:pPr>
            <w:r w:rsidRPr="004E1BF6">
              <w:rPr>
                <w:rFonts w:ascii="Arial" w:hAnsi="Arial" w:cs="Arial"/>
                <w:b/>
                <w:lang w:val="es-ES" w:eastAsia="es-ES"/>
              </w:rPr>
              <w:t>8´186,625.00</w:t>
            </w: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49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Fondo de Aportación para la Infraestructura Social Municipal (FAISM)</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4´801,060.00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Fondo de Aportación para el Fortalecimiento de los Municipios (FORTAMUN)</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3´385,565.00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20"/>
                <w:szCs w:val="20"/>
                <w:lang w:val="es-ES" w:eastAsia="es-ES"/>
              </w:rPr>
            </w:pPr>
          </w:p>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CONVENIOS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sz w:val="20"/>
                <w:szCs w:val="20"/>
                <w:lang w:val="es-ES" w:eastAsia="es-ES"/>
              </w:rPr>
            </w:pPr>
            <w:r w:rsidRPr="004E1BF6">
              <w:rPr>
                <w:rFonts w:ascii="Arial" w:hAnsi="Arial" w:cs="Arial"/>
                <w:b/>
                <w:sz w:val="20"/>
                <w:szCs w:val="20"/>
                <w:lang w:val="es-ES" w:eastAsia="es-ES"/>
              </w:rPr>
              <w:t>7,000.00</w:t>
            </w: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lang w:val="es-ES" w:eastAsia="es-ES"/>
              </w:rPr>
            </w:pPr>
            <w:r w:rsidRPr="004E1BF6">
              <w:rPr>
                <w:rFonts w:ascii="Arial" w:hAnsi="Arial" w:cs="Arial"/>
                <w:b/>
                <w:bCs/>
                <w:lang w:val="es-ES" w:eastAsia="es-ES"/>
              </w:rPr>
              <w:t>7,000.00</w:t>
            </w: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MULTAS FEDERALES NO FISCALES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7,000.00</w:t>
            </w:r>
          </w:p>
        </w:tc>
        <w:tc>
          <w:tcPr>
            <w:tcW w:w="1560"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lang w:val="es-ES" w:eastAsia="es-ES"/>
              </w:rPr>
            </w:pP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Accesorios de Multas Federales No Fiscales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Actualización</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Gastos de ejecución</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ZOFEMAT</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Accesorios de ZOFEMAT</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lang w:val="es-ES" w:eastAsia="es-ES"/>
              </w:rPr>
            </w:pPr>
            <w:r w:rsidRPr="004E1BF6">
              <w:rPr>
                <w:rFonts w:ascii="Arial" w:hAnsi="Arial" w:cs="Arial"/>
                <w:b/>
                <w:bCs/>
                <w:lang w:val="es-ES" w:eastAsia="es-ES"/>
              </w:rPr>
              <w:t>Multas</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lang w:val="es-ES" w:eastAsia="es-ES"/>
              </w:rPr>
            </w:pPr>
            <w:r w:rsidRPr="004E1BF6">
              <w:rPr>
                <w:rFonts w:ascii="Arial" w:hAnsi="Arial" w:cs="Arial"/>
                <w:b/>
                <w:bCs/>
                <w:lang w:val="es-ES" w:eastAsia="es-ES"/>
              </w:rPr>
              <w:t>Recargos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lang w:val="es-ES" w:eastAsia="es-ES"/>
              </w:rPr>
            </w:pPr>
            <w:r w:rsidRPr="004E1BF6">
              <w:rPr>
                <w:rFonts w:ascii="Arial" w:hAnsi="Arial" w:cs="Arial"/>
                <w:b/>
                <w:bCs/>
                <w:lang w:val="es-ES" w:eastAsia="es-ES"/>
              </w:rPr>
              <w:t>Gastos de ejecución</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lang w:val="es-ES" w:eastAsia="es-ES"/>
              </w:rPr>
            </w:pPr>
            <w:r w:rsidRPr="004E1BF6">
              <w:rPr>
                <w:rFonts w:ascii="Arial" w:hAnsi="Arial" w:cs="Arial"/>
                <w:b/>
                <w:bCs/>
                <w:lang w:val="es-ES" w:eastAsia="es-ES"/>
              </w:rPr>
              <w:t>Actualización</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TENENCIA ESTATAL</w:t>
            </w:r>
          </w:p>
        </w:tc>
        <w:tc>
          <w:tcPr>
            <w:tcW w:w="1302" w:type="dxa"/>
            <w:tcBorders>
              <w:top w:val="nil"/>
              <w:left w:val="single" w:sz="8" w:space="0" w:color="auto"/>
              <w:bottom w:val="nil"/>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CONVENIOS DE PROGRAMAS FEDERALES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sz w:val="18"/>
                <w:szCs w:val="18"/>
                <w:lang w:val="es-ES" w:eastAsia="es-ES"/>
              </w:rPr>
            </w:pPr>
            <w:r w:rsidRPr="004E1BF6">
              <w:rPr>
                <w:rFonts w:ascii="Arial" w:hAnsi="Arial" w:cs="Arial"/>
                <w:sz w:val="18"/>
                <w:szCs w:val="18"/>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645"/>
        </w:trPr>
        <w:tc>
          <w:tcPr>
            <w:tcW w:w="5107" w:type="dxa"/>
            <w:tcBorders>
              <w:top w:val="nil"/>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24"/>
                <w:szCs w:val="24"/>
                <w:lang w:val="es-ES" w:eastAsia="es-ES"/>
              </w:rPr>
            </w:pPr>
            <w:r w:rsidRPr="004E1BF6">
              <w:rPr>
                <w:rFonts w:ascii="Arial" w:hAnsi="Arial" w:cs="Arial"/>
                <w:b/>
                <w:bCs/>
                <w:sz w:val="24"/>
                <w:szCs w:val="24"/>
                <w:lang w:val="es-ES" w:eastAsia="es-ES"/>
              </w:rPr>
              <w:t>TRANSFERENCIAS, ASIGNACIONES, SUBSIDIOS Y OTRAS AYUDAS</w:t>
            </w:r>
          </w:p>
        </w:tc>
        <w:tc>
          <w:tcPr>
            <w:tcW w:w="1302" w:type="dxa"/>
            <w:tcBorders>
              <w:top w:val="nil"/>
              <w:left w:val="single" w:sz="8" w:space="0" w:color="auto"/>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560" w:type="dxa"/>
            <w:tcBorders>
              <w:top w:val="nil"/>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lang w:val="es-ES" w:eastAsia="es-ES"/>
              </w:rPr>
            </w:pPr>
            <w:r w:rsidRPr="004E1BF6">
              <w:rPr>
                <w:rFonts w:ascii="Arial" w:hAnsi="Arial" w:cs="Arial"/>
                <w:b/>
                <w:bCs/>
                <w:lang w:val="es-ES" w:eastAsia="es-ES"/>
              </w:rPr>
              <w:t>0</w:t>
            </w:r>
          </w:p>
        </w:tc>
        <w:tc>
          <w:tcPr>
            <w:tcW w:w="1843" w:type="dxa"/>
            <w:tcBorders>
              <w:top w:val="nil"/>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Transferencias Internas y Asignaciones al Sector Público</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Transferencias al Resto del Sector Público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Subsidios y Subvenciones</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Ayudas Sociales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Pensiones y Jubilaciones</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495"/>
        </w:trPr>
        <w:tc>
          <w:tcPr>
            <w:tcW w:w="51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Transferencias a Fideicomisos, Mandatos y Análogos</w:t>
            </w:r>
          </w:p>
        </w:tc>
        <w:tc>
          <w:tcPr>
            <w:tcW w:w="1302"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495"/>
        </w:trPr>
        <w:tc>
          <w:tcPr>
            <w:tcW w:w="5107" w:type="dxa"/>
            <w:tcBorders>
              <w:top w:val="single" w:sz="8" w:space="0" w:color="auto"/>
              <w:left w:val="single" w:sz="8" w:space="0" w:color="auto"/>
              <w:bottom w:val="single" w:sz="8" w:space="0" w:color="auto"/>
              <w:right w:val="single" w:sz="8" w:space="0" w:color="auto"/>
            </w:tcBorders>
            <w:shd w:val="clear" w:color="auto" w:fill="auto"/>
            <w:vAlign w:val="center"/>
          </w:tcPr>
          <w:p w:rsidR="00395C7D" w:rsidRPr="004E1BF6" w:rsidRDefault="00395C7D" w:rsidP="00D10203">
            <w:pPr>
              <w:spacing w:after="0" w:line="240" w:lineRule="auto"/>
              <w:rPr>
                <w:rFonts w:ascii="Arial" w:hAnsi="Arial" w:cs="Arial"/>
                <w:b/>
                <w:bCs/>
                <w:sz w:val="14"/>
                <w:szCs w:val="18"/>
                <w:lang w:val="es-ES" w:eastAsia="es-ES"/>
              </w:rPr>
            </w:pPr>
          </w:p>
        </w:tc>
        <w:tc>
          <w:tcPr>
            <w:tcW w:w="1302"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jc w:val="right"/>
              <w:rPr>
                <w:rFonts w:ascii="Arial" w:hAnsi="Arial" w:cs="Arial"/>
                <w:b/>
                <w:bCs/>
                <w:sz w:val="14"/>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4"/>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4E1BF6" w:rsidRDefault="00395C7D" w:rsidP="00D10203">
            <w:pPr>
              <w:spacing w:after="0" w:line="240" w:lineRule="auto"/>
              <w:rPr>
                <w:rFonts w:ascii="Arial" w:hAnsi="Arial" w:cs="Arial"/>
                <w:sz w:val="14"/>
                <w:lang w:val="es-ES" w:eastAsia="es-ES"/>
              </w:rPr>
            </w:pPr>
          </w:p>
        </w:tc>
      </w:tr>
      <w:tr w:rsidR="00395C7D" w:rsidRPr="004E1BF6" w:rsidTr="00D10203">
        <w:trPr>
          <w:trHeight w:val="330"/>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24"/>
                <w:szCs w:val="24"/>
                <w:lang w:val="es-ES" w:eastAsia="es-ES"/>
              </w:rPr>
            </w:pPr>
            <w:r w:rsidRPr="004E1BF6">
              <w:rPr>
                <w:rFonts w:ascii="Arial" w:hAnsi="Arial" w:cs="Arial"/>
                <w:b/>
                <w:bCs/>
                <w:sz w:val="24"/>
                <w:szCs w:val="24"/>
                <w:lang w:val="es-ES" w:eastAsia="es-ES"/>
              </w:rPr>
              <w:t>OTROS INGRESOS</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560"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lang w:val="es-ES" w:eastAsia="es-ES"/>
              </w:rPr>
            </w:pPr>
            <w:r w:rsidRPr="004E1BF6">
              <w:rPr>
                <w:rFonts w:ascii="Arial" w:hAnsi="Arial" w:cs="Arial"/>
                <w:b/>
                <w:bCs/>
                <w:lang w:val="es-ES" w:eastAsia="es-ES"/>
              </w:rPr>
              <w:t>0</w:t>
            </w:r>
          </w:p>
        </w:tc>
        <w:tc>
          <w:tcPr>
            <w:tcW w:w="1843"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24"/>
                <w:szCs w:val="24"/>
                <w:lang w:val="es-ES" w:eastAsia="es-ES"/>
              </w:rPr>
            </w:pPr>
            <w:r w:rsidRPr="004E1BF6">
              <w:rPr>
                <w:rFonts w:ascii="Arial" w:hAnsi="Arial" w:cs="Arial"/>
                <w:b/>
                <w:bCs/>
                <w:sz w:val="24"/>
                <w:szCs w:val="24"/>
                <w:lang w:val="es-ES" w:eastAsia="es-ES"/>
              </w:rPr>
              <w:t> </w:t>
            </w: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INGRESOS FINANCIEROS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lang w:val="es-ES" w:eastAsia="es-ES"/>
              </w:rPr>
            </w:pPr>
            <w:r w:rsidRPr="004E1BF6">
              <w:rPr>
                <w:rFonts w:ascii="Arial" w:hAnsi="Arial" w:cs="Arial"/>
                <w:b/>
                <w:bCs/>
                <w:lang w:val="es-ES" w:eastAsia="es-ES"/>
              </w:rPr>
              <w:t> </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20"/>
                <w:szCs w:val="20"/>
                <w:lang w:val="es-ES" w:eastAsia="es-ES"/>
              </w:rPr>
            </w:pPr>
            <w:r w:rsidRPr="004E1BF6">
              <w:rPr>
                <w:rFonts w:ascii="Arial" w:hAnsi="Arial" w:cs="Arial"/>
                <w:b/>
                <w:bCs/>
                <w:sz w:val="20"/>
                <w:szCs w:val="20"/>
                <w:lang w:val="es-ES" w:eastAsia="es-ES"/>
              </w:rPr>
              <w:t>0</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lastRenderedPageBreak/>
              <w:t>Utilidad por Participación Patrimonial</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49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Intereses ganados de valores, créditos, bonos y otros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Otros ingresos financieros</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52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BENEFICIOS POR VARIACIÓN DE INVENTARIOS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20"/>
                <w:szCs w:val="20"/>
                <w:lang w:val="es-ES" w:eastAsia="es-ES"/>
              </w:rPr>
            </w:pPr>
            <w:r w:rsidRPr="004E1BF6">
              <w:rPr>
                <w:rFonts w:ascii="Arial" w:hAnsi="Arial" w:cs="Arial"/>
                <w:b/>
                <w:bCs/>
                <w:sz w:val="20"/>
                <w:szCs w:val="20"/>
                <w:lang w:val="es-ES" w:eastAsia="es-ES"/>
              </w:rPr>
              <w:t>0</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Beneficios por Variación de Inventarios de Mercancías para Reventa</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49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Beneficios por Variación de Inventarios de Mercancías Terminadas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Beneficios por Variación de Inventarios de Mercancías en Proceso de Elaboración</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73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Beneficios por Variación de Inventarios de Materias Primas, Materiales y Suministros para Producción</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73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Beneficios por Variación de Almacén de Materias Primas, Materiales y Suministros de Consumo</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52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DISMINUCIÓN DE ESTIMACIONES, PROVISIONES Y RESERVAS POR EXCESO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20"/>
                <w:szCs w:val="20"/>
                <w:lang w:val="es-ES" w:eastAsia="es-ES"/>
              </w:rPr>
            </w:pPr>
            <w:r w:rsidRPr="004E1BF6">
              <w:rPr>
                <w:rFonts w:ascii="Arial" w:hAnsi="Arial" w:cs="Arial"/>
                <w:b/>
                <w:bCs/>
                <w:sz w:val="20"/>
                <w:szCs w:val="20"/>
                <w:lang w:val="es-ES" w:eastAsia="es-ES"/>
              </w:rPr>
              <w:t>0</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Disminución de Estimaciones por Pérdidas o Deterioro de Activos Circulantes por Exceso</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49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Disminución de Estimaciones por Pérdidas o Deterioro de Activos no Circulantes por Exceso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Disminución de Provisiones a Corto Plazo por Exceso</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49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Disminución de Provisiones a Largo Plazo por Exceso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Disminución de Reservas de Capital por Exceso</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OTROS INGRESOS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20"/>
                <w:szCs w:val="20"/>
                <w:lang w:val="es-ES" w:eastAsia="es-ES"/>
              </w:rPr>
            </w:pPr>
            <w:r w:rsidRPr="004E1BF6">
              <w:rPr>
                <w:rFonts w:ascii="Arial" w:hAnsi="Arial" w:cs="Arial"/>
                <w:b/>
                <w:bCs/>
                <w:sz w:val="20"/>
                <w:szCs w:val="20"/>
                <w:lang w:val="es-ES" w:eastAsia="es-ES"/>
              </w:rPr>
              <w:t>0</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Otros Ingresos de Ejercicios Anteriores</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Bonificaciones y Descuentos Obtenidos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Diferencias de cambio positiva en "Efectivo y Equivalentes"</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49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Diferencias de Cotización Positiva en Valores Negociables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Otros Ingresos Varios</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330"/>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24"/>
                <w:szCs w:val="24"/>
                <w:lang w:val="es-ES" w:eastAsia="es-ES"/>
              </w:rPr>
            </w:pPr>
            <w:r w:rsidRPr="004E1BF6">
              <w:rPr>
                <w:rFonts w:ascii="Arial" w:hAnsi="Arial" w:cs="Arial"/>
                <w:b/>
                <w:bCs/>
                <w:sz w:val="24"/>
                <w:szCs w:val="24"/>
                <w:lang w:val="es-ES" w:eastAsia="es-ES"/>
              </w:rPr>
              <w:t>INGRESOS EXTRAORDINARIOS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24"/>
                <w:szCs w:val="24"/>
                <w:lang w:val="es-ES" w:eastAsia="es-ES"/>
              </w:rPr>
            </w:pPr>
            <w:r w:rsidRPr="004E1BF6">
              <w:rPr>
                <w:rFonts w:ascii="Arial" w:hAnsi="Arial" w:cs="Arial"/>
                <w:b/>
                <w:bCs/>
                <w:sz w:val="24"/>
                <w:szCs w:val="24"/>
                <w:lang w:val="es-ES" w:eastAsia="es-ES"/>
              </w:rPr>
              <w:t>0</w:t>
            </w:r>
          </w:p>
        </w:tc>
      </w:tr>
      <w:tr w:rsidR="00395C7D" w:rsidRPr="004E1BF6"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4E1BF6" w:rsidRDefault="00395C7D" w:rsidP="00D10203">
            <w:pPr>
              <w:spacing w:after="0" w:line="240" w:lineRule="auto"/>
              <w:rPr>
                <w:rFonts w:ascii="Arial" w:hAnsi="Arial" w:cs="Arial"/>
                <w:b/>
                <w:bCs/>
                <w:sz w:val="20"/>
                <w:szCs w:val="20"/>
                <w:lang w:val="es-ES" w:eastAsia="es-ES"/>
              </w:rPr>
            </w:pPr>
            <w:r w:rsidRPr="004E1BF6">
              <w:rPr>
                <w:rFonts w:ascii="Arial" w:hAnsi="Arial" w:cs="Arial"/>
                <w:b/>
                <w:bCs/>
                <w:sz w:val="20"/>
                <w:szCs w:val="20"/>
                <w:lang w:val="es-ES" w:eastAsia="es-ES"/>
              </w:rPr>
              <w:t>Endeudamiento Interno</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lang w:val="es-ES" w:eastAsia="es-ES"/>
              </w:rPr>
            </w:pPr>
            <w:r w:rsidRPr="004E1BF6">
              <w:rPr>
                <w:rFonts w:ascii="Arial" w:hAnsi="Arial" w:cs="Arial"/>
                <w:b/>
                <w:bCs/>
                <w:lang w:val="es-ES" w:eastAsia="es-ES"/>
              </w:rPr>
              <w:t> </w:t>
            </w:r>
          </w:p>
        </w:tc>
        <w:tc>
          <w:tcPr>
            <w:tcW w:w="1560"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20"/>
                <w:szCs w:val="20"/>
                <w:lang w:val="es-ES" w:eastAsia="es-ES"/>
              </w:rPr>
            </w:pPr>
            <w:r w:rsidRPr="004E1BF6">
              <w:rPr>
                <w:rFonts w:ascii="Arial" w:hAnsi="Arial" w:cs="Arial"/>
                <w:b/>
                <w:bCs/>
                <w:sz w:val="20"/>
                <w:szCs w:val="20"/>
                <w:lang w:val="es-ES" w:eastAsia="es-ES"/>
              </w:rPr>
              <w:t>0</w:t>
            </w:r>
          </w:p>
        </w:tc>
        <w:tc>
          <w:tcPr>
            <w:tcW w:w="1843" w:type="dxa"/>
            <w:tcBorders>
              <w:top w:val="nil"/>
              <w:left w:val="nil"/>
              <w:bottom w:val="nil"/>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sz w:val="16"/>
                <w:szCs w:val="16"/>
                <w:lang w:val="es-ES" w:eastAsia="es-ES"/>
              </w:rPr>
            </w:pPr>
            <w:r w:rsidRPr="004E1BF6">
              <w:rPr>
                <w:rFonts w:ascii="Arial" w:hAnsi="Arial" w:cs="Arial"/>
                <w:sz w:val="16"/>
                <w:szCs w:val="16"/>
                <w:lang w:val="es-ES" w:eastAsia="es-ES"/>
              </w:rPr>
              <w:t>Préstamos a Corto Plazo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315"/>
        </w:trPr>
        <w:tc>
          <w:tcPr>
            <w:tcW w:w="5107" w:type="dxa"/>
            <w:tcBorders>
              <w:top w:val="nil"/>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sz w:val="16"/>
                <w:szCs w:val="16"/>
                <w:lang w:val="es-ES" w:eastAsia="es-ES"/>
              </w:rPr>
            </w:pPr>
            <w:r w:rsidRPr="004E1BF6">
              <w:rPr>
                <w:rFonts w:ascii="Arial" w:hAnsi="Arial" w:cs="Arial"/>
                <w:sz w:val="16"/>
                <w:szCs w:val="16"/>
                <w:lang w:val="es-ES" w:eastAsia="es-ES"/>
              </w:rPr>
              <w:t>Préstamos a Largo Plazo</w:t>
            </w:r>
          </w:p>
        </w:tc>
        <w:tc>
          <w:tcPr>
            <w:tcW w:w="1302" w:type="dxa"/>
            <w:tcBorders>
              <w:top w:val="nil"/>
              <w:left w:val="single" w:sz="8" w:space="0" w:color="auto"/>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nil"/>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nil"/>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315"/>
        </w:trPr>
        <w:tc>
          <w:tcPr>
            <w:tcW w:w="5107" w:type="dxa"/>
            <w:tcBorders>
              <w:top w:val="nil"/>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b/>
                <w:bCs/>
                <w:sz w:val="18"/>
                <w:szCs w:val="18"/>
                <w:lang w:val="es-ES" w:eastAsia="es-ES"/>
              </w:rPr>
            </w:pPr>
            <w:r w:rsidRPr="004E1BF6">
              <w:rPr>
                <w:rFonts w:ascii="Arial" w:hAnsi="Arial" w:cs="Arial"/>
                <w:b/>
                <w:bCs/>
                <w:sz w:val="18"/>
                <w:szCs w:val="18"/>
                <w:lang w:val="es-ES" w:eastAsia="es-ES"/>
              </w:rPr>
              <w:t>Endeudamiento Externo</w:t>
            </w:r>
          </w:p>
        </w:tc>
        <w:tc>
          <w:tcPr>
            <w:tcW w:w="1302" w:type="dxa"/>
            <w:tcBorders>
              <w:top w:val="nil"/>
              <w:left w:val="single" w:sz="8" w:space="0" w:color="auto"/>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 </w:t>
            </w:r>
          </w:p>
        </w:tc>
        <w:tc>
          <w:tcPr>
            <w:tcW w:w="1560" w:type="dxa"/>
            <w:tcBorders>
              <w:top w:val="nil"/>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20"/>
                <w:szCs w:val="20"/>
                <w:lang w:val="es-ES" w:eastAsia="es-ES"/>
              </w:rPr>
            </w:pPr>
            <w:r w:rsidRPr="004E1BF6">
              <w:rPr>
                <w:rFonts w:ascii="Arial" w:hAnsi="Arial" w:cs="Arial"/>
                <w:b/>
                <w:bCs/>
                <w:sz w:val="20"/>
                <w:szCs w:val="20"/>
                <w:lang w:val="es-ES" w:eastAsia="es-ES"/>
              </w:rPr>
              <w:t>0</w:t>
            </w:r>
          </w:p>
        </w:tc>
        <w:tc>
          <w:tcPr>
            <w:tcW w:w="1843" w:type="dxa"/>
            <w:tcBorders>
              <w:top w:val="nil"/>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315"/>
        </w:trPr>
        <w:tc>
          <w:tcPr>
            <w:tcW w:w="5107" w:type="dxa"/>
            <w:tcBorders>
              <w:top w:val="nil"/>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sz w:val="16"/>
                <w:szCs w:val="16"/>
                <w:lang w:val="es-ES" w:eastAsia="es-ES"/>
              </w:rPr>
            </w:pPr>
            <w:r w:rsidRPr="004E1BF6">
              <w:rPr>
                <w:rFonts w:ascii="Arial" w:hAnsi="Arial" w:cs="Arial"/>
                <w:sz w:val="16"/>
                <w:szCs w:val="16"/>
                <w:lang w:val="es-ES" w:eastAsia="es-ES"/>
              </w:rPr>
              <w:t>Préstamos a Corto Plazo</w:t>
            </w:r>
          </w:p>
        </w:tc>
        <w:tc>
          <w:tcPr>
            <w:tcW w:w="1302" w:type="dxa"/>
            <w:tcBorders>
              <w:top w:val="nil"/>
              <w:left w:val="single" w:sz="8" w:space="0" w:color="auto"/>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nil"/>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nil"/>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r w:rsidR="00395C7D" w:rsidRPr="004E1BF6" w:rsidTr="00D10203">
        <w:trPr>
          <w:trHeight w:val="315"/>
        </w:trPr>
        <w:tc>
          <w:tcPr>
            <w:tcW w:w="5107" w:type="dxa"/>
            <w:tcBorders>
              <w:top w:val="nil"/>
              <w:left w:val="single" w:sz="8" w:space="0" w:color="auto"/>
              <w:bottom w:val="single" w:sz="8" w:space="0" w:color="auto"/>
              <w:right w:val="nil"/>
            </w:tcBorders>
            <w:shd w:val="clear" w:color="auto" w:fill="auto"/>
            <w:vAlign w:val="center"/>
            <w:hideMark/>
          </w:tcPr>
          <w:p w:rsidR="00395C7D" w:rsidRPr="004E1BF6" w:rsidRDefault="00395C7D" w:rsidP="00D10203">
            <w:pPr>
              <w:spacing w:after="0" w:line="240" w:lineRule="auto"/>
              <w:rPr>
                <w:rFonts w:ascii="Arial" w:hAnsi="Arial" w:cs="Arial"/>
                <w:sz w:val="16"/>
                <w:szCs w:val="16"/>
                <w:lang w:val="es-ES" w:eastAsia="es-ES"/>
              </w:rPr>
            </w:pPr>
            <w:r w:rsidRPr="004E1BF6">
              <w:rPr>
                <w:rFonts w:ascii="Arial" w:hAnsi="Arial" w:cs="Arial"/>
                <w:sz w:val="16"/>
                <w:szCs w:val="16"/>
                <w:lang w:val="es-ES" w:eastAsia="es-ES"/>
              </w:rPr>
              <w:t>Préstamos a Largo Plazo</w:t>
            </w:r>
          </w:p>
        </w:tc>
        <w:tc>
          <w:tcPr>
            <w:tcW w:w="1302" w:type="dxa"/>
            <w:tcBorders>
              <w:top w:val="nil"/>
              <w:left w:val="single" w:sz="8" w:space="0" w:color="auto"/>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jc w:val="right"/>
              <w:rPr>
                <w:rFonts w:ascii="Arial" w:hAnsi="Arial" w:cs="Arial"/>
                <w:b/>
                <w:bCs/>
                <w:sz w:val="18"/>
                <w:szCs w:val="18"/>
                <w:lang w:val="es-ES" w:eastAsia="es-ES"/>
              </w:rPr>
            </w:pPr>
            <w:r w:rsidRPr="004E1BF6">
              <w:rPr>
                <w:rFonts w:ascii="Arial" w:hAnsi="Arial" w:cs="Arial"/>
                <w:b/>
                <w:bCs/>
                <w:sz w:val="18"/>
                <w:szCs w:val="18"/>
                <w:lang w:val="es-ES" w:eastAsia="es-ES"/>
              </w:rPr>
              <w:t>0</w:t>
            </w:r>
          </w:p>
        </w:tc>
        <w:tc>
          <w:tcPr>
            <w:tcW w:w="1560" w:type="dxa"/>
            <w:tcBorders>
              <w:top w:val="nil"/>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c>
          <w:tcPr>
            <w:tcW w:w="1843" w:type="dxa"/>
            <w:tcBorders>
              <w:top w:val="nil"/>
              <w:left w:val="nil"/>
              <w:bottom w:val="single" w:sz="8" w:space="0" w:color="auto"/>
              <w:right w:val="single" w:sz="8" w:space="0" w:color="auto"/>
            </w:tcBorders>
            <w:shd w:val="clear" w:color="auto" w:fill="auto"/>
            <w:noWrap/>
            <w:vAlign w:val="center"/>
            <w:hideMark/>
          </w:tcPr>
          <w:p w:rsidR="00395C7D" w:rsidRPr="004E1BF6" w:rsidRDefault="00395C7D" w:rsidP="00D10203">
            <w:pPr>
              <w:spacing w:after="0" w:line="240" w:lineRule="auto"/>
              <w:rPr>
                <w:rFonts w:ascii="Arial" w:hAnsi="Arial" w:cs="Arial"/>
                <w:lang w:val="es-ES" w:eastAsia="es-ES"/>
              </w:rPr>
            </w:pPr>
            <w:r w:rsidRPr="004E1BF6">
              <w:rPr>
                <w:rFonts w:ascii="Arial" w:hAnsi="Arial" w:cs="Arial"/>
                <w:lang w:val="es-ES" w:eastAsia="es-ES"/>
              </w:rPr>
              <w:t> </w:t>
            </w:r>
          </w:p>
        </w:tc>
      </w:tr>
    </w:tbl>
    <w:p w:rsidR="00395C7D" w:rsidRPr="004E1BF6" w:rsidRDefault="00395C7D" w:rsidP="00D10203">
      <w:pPr>
        <w:spacing w:after="0" w:line="240" w:lineRule="auto"/>
        <w:jc w:val="center"/>
        <w:rPr>
          <w:rFonts w:ascii="Arial" w:hAnsi="Arial" w:cs="Arial"/>
          <w:lang w:val="es-ES" w:eastAsia="es-ES"/>
        </w:rPr>
      </w:pPr>
    </w:p>
    <w:p w:rsidR="00395C7D" w:rsidRPr="004E1BF6" w:rsidRDefault="00395C7D" w:rsidP="00D10203">
      <w:pPr>
        <w:spacing w:after="240" w:line="240" w:lineRule="auto"/>
        <w:jc w:val="both"/>
        <w:rPr>
          <w:rFonts w:ascii="Arial" w:eastAsia="Arial Unicode MS" w:hAnsi="Arial" w:cs="Arial"/>
          <w:lang w:val="es-ES" w:eastAsia="es-ES"/>
        </w:rPr>
      </w:pPr>
      <w:r w:rsidRPr="004E1BF6">
        <w:rPr>
          <w:rFonts w:ascii="Arial" w:eastAsia="Arial Unicode MS" w:hAnsi="Arial" w:cs="Arial"/>
          <w:b/>
          <w:lang w:val="es-ES" w:eastAsia="es-ES"/>
        </w:rPr>
        <w:lastRenderedPageBreak/>
        <w:t>ARTÍCULO 2.-</w:t>
      </w:r>
      <w:r w:rsidRPr="004E1BF6">
        <w:rPr>
          <w:rFonts w:ascii="Arial" w:eastAsia="Arial Unicode MS" w:hAnsi="Arial" w:cs="Arial"/>
          <w:lang w:val="es-ES" w:eastAsia="es-ES"/>
        </w:rPr>
        <w:t xml:space="preserve"> Los ingresos previstos en los conceptos enumerados en el artículo anterior y las cantidades adicionales que incrementen la recaudación, durante el ejercicio fiscal 2017, se concentrarán en la Tesorería Municipal. Sólo se podrá disponer de ellos, en los términos previstos en el Presupuesto de Egresos del Municipio de Ixtlahuacán, Ley de Presupuesto Contabilidad y Gasto Público Municipal y demás disposiciones aplicables en la materia.</w:t>
      </w:r>
    </w:p>
    <w:p w:rsidR="00395C7D" w:rsidRPr="004E1BF6" w:rsidRDefault="00395C7D" w:rsidP="00D10203">
      <w:pPr>
        <w:autoSpaceDE w:val="0"/>
        <w:autoSpaceDN w:val="0"/>
        <w:adjustRightInd w:val="0"/>
        <w:spacing w:after="240" w:line="240" w:lineRule="auto"/>
        <w:jc w:val="both"/>
        <w:rPr>
          <w:rFonts w:ascii="Arial" w:hAnsi="Arial" w:cs="Arial"/>
          <w:lang w:val="es-ES" w:eastAsia="es-ES"/>
        </w:rPr>
      </w:pPr>
      <w:r w:rsidRPr="004E1BF6">
        <w:rPr>
          <w:rFonts w:ascii="Arial" w:eastAsia="Arial Unicode MS" w:hAnsi="Arial" w:cs="Arial"/>
          <w:b/>
          <w:bCs/>
          <w:lang w:val="es-ES" w:eastAsia="es-ES"/>
        </w:rPr>
        <w:t>ARTÍCULO 3</w:t>
      </w:r>
      <w:r w:rsidRPr="004E1BF6">
        <w:rPr>
          <w:rFonts w:ascii="Arial" w:eastAsia="Arial Unicode MS" w:hAnsi="Arial" w:cs="Arial"/>
          <w:bCs/>
          <w:lang w:val="es-ES" w:eastAsia="es-ES"/>
        </w:rPr>
        <w:t>.-</w:t>
      </w:r>
      <w:r w:rsidRPr="004E1BF6">
        <w:rPr>
          <w:rFonts w:ascii="Arial" w:eastAsia="Arial Unicode MS" w:hAnsi="Arial" w:cs="Arial"/>
          <w:b/>
          <w:bCs/>
          <w:lang w:val="es-ES" w:eastAsia="es-ES"/>
        </w:rPr>
        <w:t xml:space="preserve"> </w:t>
      </w:r>
      <w:r w:rsidRPr="004E1BF6">
        <w:rPr>
          <w:rFonts w:ascii="Arial" w:hAnsi="Arial" w:cs="Arial"/>
          <w:lang w:val="es-ES" w:eastAsia="es-ES"/>
        </w:rPr>
        <w:t>Los impuestos, contribuciones especiales, derechos, productos y aprovechamientos, señalados en esta ley, se causarán, durante el año 2017, en la forma y términos previstos en la Ley de Hacienda para el Municipio de Ixtlahuacán y la normativa fiscal aplicable.</w:t>
      </w:r>
    </w:p>
    <w:p w:rsidR="00395C7D" w:rsidRPr="004E1BF6" w:rsidRDefault="00395C7D" w:rsidP="00D10203">
      <w:pPr>
        <w:shd w:val="clear" w:color="auto" w:fill="FFFFFF"/>
        <w:spacing w:after="240" w:line="240" w:lineRule="auto"/>
        <w:jc w:val="both"/>
        <w:rPr>
          <w:rFonts w:ascii="Arial" w:hAnsi="Arial" w:cs="Arial"/>
          <w:shd w:val="clear" w:color="auto" w:fill="FFFFFF"/>
          <w:lang w:val="es-ES" w:eastAsia="es-ES"/>
        </w:rPr>
      </w:pPr>
      <w:r w:rsidRPr="004E1BF6">
        <w:rPr>
          <w:rFonts w:ascii="Arial" w:hAnsi="Arial" w:cs="Arial"/>
          <w:b/>
          <w:shd w:val="clear" w:color="auto" w:fill="FFFFFF"/>
          <w:lang w:val="es-ES" w:eastAsia="es-ES"/>
        </w:rPr>
        <w:t>ARTÍCULO 4.-</w:t>
      </w:r>
      <w:r w:rsidRPr="004E1BF6">
        <w:rPr>
          <w:rFonts w:ascii="Arial" w:hAnsi="Arial" w:cs="Arial"/>
          <w:shd w:val="clear" w:color="auto" w:fill="FFFFFF"/>
          <w:lang w:val="es-ES" w:eastAsia="es-ES"/>
        </w:rPr>
        <w:t xml:space="preserve"> Los ingresos por participaciones y aportaciones federales, así como convenios percibirán, de conformidad con las leyes y acuerdos que lo establecen, y los que en lo sucesivo se expidan, adicionan o modifican.</w:t>
      </w:r>
    </w:p>
    <w:p w:rsidR="00395C7D" w:rsidRPr="004E1BF6" w:rsidRDefault="00395C7D" w:rsidP="00D10203">
      <w:pPr>
        <w:shd w:val="clear" w:color="auto" w:fill="FFFFFF"/>
        <w:spacing w:after="240" w:line="240" w:lineRule="auto"/>
        <w:jc w:val="both"/>
        <w:rPr>
          <w:rFonts w:ascii="Arial" w:eastAsia="Arial Unicode MS" w:hAnsi="Arial" w:cs="Arial"/>
          <w:bCs/>
          <w:shd w:val="clear" w:color="auto" w:fill="FFFFFF"/>
          <w:lang w:val="es-ES" w:eastAsia="es-ES"/>
        </w:rPr>
      </w:pPr>
      <w:r w:rsidRPr="004E1BF6">
        <w:rPr>
          <w:rFonts w:ascii="Arial" w:hAnsi="Arial" w:cs="Arial"/>
          <w:b/>
          <w:shd w:val="clear" w:color="auto" w:fill="FFFFFF"/>
          <w:lang w:val="es-ES" w:eastAsia="es-ES"/>
        </w:rPr>
        <w:t>ARTÍCULO 5.-</w:t>
      </w:r>
      <w:r w:rsidRPr="004E1BF6">
        <w:rPr>
          <w:rFonts w:ascii="Arial" w:hAnsi="Arial" w:cs="Arial"/>
          <w:shd w:val="clear" w:color="auto" w:fill="FFFFFF"/>
          <w:lang w:val="es-ES" w:eastAsia="es-ES"/>
        </w:rPr>
        <w:t xml:space="preserve"> cuando la recaudación de ingresos por los conceptos señalados en esta ley, superen a las cantidades estimadas, se aplicaran preferentemente en actos de inversión que autorizo de manera previa el H. ayuntamiento.</w:t>
      </w:r>
    </w:p>
    <w:p w:rsidR="00395C7D" w:rsidRPr="004E1BF6" w:rsidRDefault="00395C7D" w:rsidP="00D10203">
      <w:pPr>
        <w:spacing w:after="240" w:line="240" w:lineRule="auto"/>
        <w:jc w:val="both"/>
        <w:rPr>
          <w:rFonts w:ascii="Arial" w:hAnsi="Arial" w:cs="Arial"/>
        </w:rPr>
      </w:pPr>
      <w:r w:rsidRPr="004E1BF6">
        <w:rPr>
          <w:rFonts w:ascii="Arial" w:hAnsi="Arial" w:cs="Arial"/>
          <w:b/>
        </w:rPr>
        <w:t>ARTÍCULO 6.-</w:t>
      </w:r>
      <w:r w:rsidR="00FD3E29" w:rsidRPr="004E1BF6">
        <w:rPr>
          <w:rFonts w:ascii="Arial" w:hAnsi="Arial" w:cs="Arial"/>
        </w:rPr>
        <w:t xml:space="preserve"> El M</w:t>
      </w:r>
      <w:r w:rsidRPr="004E1BF6">
        <w:rPr>
          <w:rFonts w:ascii="Arial" w:hAnsi="Arial" w:cs="Arial"/>
        </w:rPr>
        <w:t>unicipio de Ixtlahuacán, l</w:t>
      </w:r>
      <w:r w:rsidR="000920D7" w:rsidRPr="004E1BF6">
        <w:rPr>
          <w:rFonts w:ascii="Arial" w:hAnsi="Arial" w:cs="Arial"/>
        </w:rPr>
        <w:t>a Comisión de Agua Potable y A</w:t>
      </w:r>
      <w:r w:rsidRPr="004E1BF6">
        <w:rPr>
          <w:rFonts w:ascii="Arial" w:hAnsi="Arial" w:cs="Arial"/>
        </w:rPr>
        <w:t>lcantarillado</w:t>
      </w:r>
      <w:r w:rsidR="000920D7" w:rsidRPr="004E1BF6">
        <w:rPr>
          <w:rFonts w:ascii="Arial" w:hAnsi="Arial" w:cs="Arial"/>
        </w:rPr>
        <w:t xml:space="preserve"> del M</w:t>
      </w:r>
      <w:r w:rsidR="00FD3E29" w:rsidRPr="004E1BF6">
        <w:rPr>
          <w:rFonts w:ascii="Arial" w:hAnsi="Arial" w:cs="Arial"/>
        </w:rPr>
        <w:t>unicipio de Ixtlahuacán, C</w:t>
      </w:r>
      <w:r w:rsidRPr="004E1BF6">
        <w:rPr>
          <w:rFonts w:ascii="Arial" w:hAnsi="Arial" w:cs="Arial"/>
        </w:rPr>
        <w:t>olima, proyecta recaudar y administrar durante el ejercicio fiscal 2017, los ingresos provenientes de los derechos por la prestación de los servicios públicos de agua potable, alcantarillado</w:t>
      </w:r>
      <w:r w:rsidR="000920D7" w:rsidRPr="004E1BF6">
        <w:rPr>
          <w:rFonts w:ascii="Arial" w:hAnsi="Arial" w:cs="Arial"/>
        </w:rPr>
        <w:t xml:space="preserve">, </w:t>
      </w:r>
      <w:r w:rsidRPr="004E1BF6">
        <w:rPr>
          <w:rFonts w:ascii="Arial" w:hAnsi="Arial" w:cs="Arial"/>
        </w:rPr>
        <w:t>saneamiento y demás que la faculta a prestar la legislación en</w:t>
      </w:r>
      <w:r w:rsidR="000920D7" w:rsidRPr="004E1BF6">
        <w:rPr>
          <w:rFonts w:ascii="Arial" w:hAnsi="Arial" w:cs="Arial"/>
        </w:rPr>
        <w:t xml:space="preserve"> materia de agua del Estado de C</w:t>
      </w:r>
      <w:r w:rsidRPr="004E1BF6">
        <w:rPr>
          <w:rFonts w:ascii="Arial" w:hAnsi="Arial" w:cs="Arial"/>
        </w:rPr>
        <w:t>olima, así como de sus accesorios legales, por un monto que se estima de $5’460,000.00 (CINCO MILLONES CUATROCIENTOS SESENTA MIL PESOS 00/100 M.N.).</w:t>
      </w:r>
    </w:p>
    <w:p w:rsidR="00395C7D" w:rsidRPr="004E1BF6" w:rsidRDefault="00395C7D" w:rsidP="00D10203">
      <w:pPr>
        <w:spacing w:after="240" w:line="240" w:lineRule="auto"/>
        <w:jc w:val="both"/>
        <w:rPr>
          <w:rFonts w:ascii="Arial" w:hAnsi="Arial" w:cs="Arial"/>
        </w:rPr>
      </w:pPr>
      <w:r w:rsidRPr="004E1BF6">
        <w:rPr>
          <w:rFonts w:ascii="Arial" w:hAnsi="Arial" w:cs="Arial"/>
          <w:b/>
        </w:rPr>
        <w:t>ARTÍCULO 7.-</w:t>
      </w:r>
      <w:r w:rsidRPr="004E1BF6">
        <w:rPr>
          <w:rFonts w:ascii="Arial" w:hAnsi="Arial" w:cs="Arial"/>
        </w:rPr>
        <w:t xml:space="preserve"> En el ejercicio fiscal 2017</w:t>
      </w:r>
      <w:r w:rsidR="000920D7" w:rsidRPr="004E1BF6">
        <w:rPr>
          <w:rFonts w:ascii="Arial" w:hAnsi="Arial" w:cs="Arial"/>
        </w:rPr>
        <w:t>, se causará</w:t>
      </w:r>
      <w:r w:rsidRPr="004E1BF6">
        <w:rPr>
          <w:rFonts w:ascii="Arial" w:hAnsi="Arial" w:cs="Arial"/>
        </w:rPr>
        <w:t xml:space="preserve"> por el pago extemporáneo de créditos fiscales, a la tasa del 1.13% mensual.</w:t>
      </w:r>
    </w:p>
    <w:p w:rsidR="00395C7D" w:rsidRPr="004E1BF6" w:rsidRDefault="00395C7D" w:rsidP="00D10203">
      <w:pPr>
        <w:spacing w:after="240" w:line="240" w:lineRule="auto"/>
        <w:jc w:val="both"/>
        <w:rPr>
          <w:rFonts w:ascii="Arial" w:hAnsi="Arial" w:cs="Arial"/>
        </w:rPr>
      </w:pPr>
      <w:r w:rsidRPr="004E1BF6">
        <w:rPr>
          <w:rFonts w:ascii="Arial" w:hAnsi="Arial" w:cs="Arial"/>
          <w:b/>
        </w:rPr>
        <w:t xml:space="preserve">ARTÍCULO 8.- </w:t>
      </w:r>
      <w:r w:rsidRPr="004E1BF6">
        <w:rPr>
          <w:rFonts w:ascii="Arial" w:hAnsi="Arial" w:cs="Arial"/>
        </w:rPr>
        <w:t>Se derogan las disposiciones que contengan exenciones, totales o parciales, o consideren a personas como no sujetos de contribuciones estatales otorguen tratamientos preferenciales o diferenciales en materia de ingresos y contribuciones estatales, disti</w:t>
      </w:r>
      <w:r w:rsidR="000920D7" w:rsidRPr="004E1BF6">
        <w:rPr>
          <w:rFonts w:ascii="Arial" w:hAnsi="Arial" w:cs="Arial"/>
        </w:rPr>
        <w:t>ntos de los establecidos en el Código Fiscal Municipal del Estado de Colima y en la L</w:t>
      </w:r>
      <w:r w:rsidRPr="004E1BF6">
        <w:rPr>
          <w:rFonts w:ascii="Arial" w:hAnsi="Arial" w:cs="Arial"/>
        </w:rPr>
        <w:t xml:space="preserve">ey de </w:t>
      </w:r>
      <w:r w:rsidR="000920D7" w:rsidRPr="004E1BF6">
        <w:rPr>
          <w:rFonts w:ascii="Arial" w:hAnsi="Arial" w:cs="Arial"/>
        </w:rPr>
        <w:t>Hacienda para el M</w:t>
      </w:r>
      <w:r w:rsidRPr="004E1BF6">
        <w:rPr>
          <w:rFonts w:ascii="Arial" w:hAnsi="Arial" w:cs="Arial"/>
        </w:rPr>
        <w:t xml:space="preserve">unicipio de Ixtlahuacán.  </w:t>
      </w:r>
    </w:p>
    <w:p w:rsidR="00395C7D" w:rsidRPr="004E1BF6" w:rsidRDefault="00395C7D" w:rsidP="00D10203">
      <w:pPr>
        <w:spacing w:after="240" w:line="240" w:lineRule="auto"/>
        <w:jc w:val="both"/>
        <w:rPr>
          <w:rFonts w:ascii="Arial" w:hAnsi="Arial" w:cs="Arial"/>
        </w:rPr>
      </w:pPr>
      <w:r w:rsidRPr="004E1BF6">
        <w:rPr>
          <w:rFonts w:ascii="Arial" w:hAnsi="Arial" w:cs="Arial"/>
        </w:rPr>
        <w:t>Lo dispuesto en el párrafo anterior será aplicable cuando las disposiciones que contengan exenciones, totales o parciales o consideren a personas como no sujetos de contribuciones municipales, otorguen tratamientos preferenciales o diferenciales en materia de ingresos y contribuciones municipales, se encuentran contenidas en normas jurídicas que tengan por objeto la creación de organismos descentralizados, órganos desconcentrados y empresas de participación municipal, estatal o federal. En virtud de lo anterior, en el ejercicio fiscal 2017, prevalece los incentiv</w:t>
      </w:r>
      <w:r w:rsidR="000920D7" w:rsidRPr="004E1BF6">
        <w:rPr>
          <w:rFonts w:ascii="Arial" w:hAnsi="Arial" w:cs="Arial"/>
        </w:rPr>
        <w:t>os fiscales establecidos en su Ley de Hacienda Municipal, articulo 19 y en el Código Fiscal Municipal del Estado de C</w:t>
      </w:r>
      <w:r w:rsidRPr="004E1BF6">
        <w:rPr>
          <w:rFonts w:ascii="Arial" w:hAnsi="Arial" w:cs="Arial"/>
        </w:rPr>
        <w:t>olima, Art. 44. En ellos se estipulan exenciones y descuentos para jubilados, pensionados, adultos mayores, discapacitados y por pago anticipado en impuesto predial y multas.</w:t>
      </w:r>
    </w:p>
    <w:p w:rsidR="00037169" w:rsidRPr="004E1BF6" w:rsidRDefault="000920D7" w:rsidP="00D10203">
      <w:pPr>
        <w:spacing w:after="0" w:line="240" w:lineRule="auto"/>
        <w:jc w:val="center"/>
        <w:rPr>
          <w:rFonts w:ascii="Arial" w:eastAsiaTheme="minorHAnsi" w:hAnsi="Arial" w:cs="Arial"/>
          <w:b/>
          <w:sz w:val="24"/>
          <w:szCs w:val="24"/>
          <w:lang w:val="en-US" w:eastAsia="en-US"/>
        </w:rPr>
      </w:pPr>
      <w:r w:rsidRPr="004E1BF6">
        <w:rPr>
          <w:rFonts w:ascii="Arial" w:eastAsiaTheme="minorHAnsi" w:hAnsi="Arial" w:cs="Arial"/>
          <w:b/>
          <w:sz w:val="24"/>
          <w:szCs w:val="24"/>
          <w:lang w:val="en-US" w:eastAsia="en-US"/>
        </w:rPr>
        <w:t>T R A N S I T O R I O</w:t>
      </w:r>
    </w:p>
    <w:p w:rsidR="004709BD" w:rsidRPr="004E1BF6" w:rsidRDefault="004709BD" w:rsidP="00D10203">
      <w:pPr>
        <w:spacing w:after="0" w:line="240" w:lineRule="auto"/>
        <w:jc w:val="center"/>
        <w:rPr>
          <w:rFonts w:ascii="Arial" w:eastAsiaTheme="minorHAnsi" w:hAnsi="Arial" w:cs="Arial"/>
          <w:b/>
          <w:sz w:val="24"/>
          <w:szCs w:val="24"/>
          <w:lang w:val="en-US" w:eastAsia="en-US"/>
        </w:rPr>
      </w:pPr>
    </w:p>
    <w:p w:rsidR="00037169" w:rsidRPr="004E1BF6" w:rsidRDefault="00037169" w:rsidP="00D10203">
      <w:pPr>
        <w:spacing w:after="0" w:line="240" w:lineRule="auto"/>
        <w:jc w:val="both"/>
        <w:rPr>
          <w:rFonts w:ascii="Arial" w:eastAsiaTheme="minorHAnsi" w:hAnsi="Arial" w:cs="Arial"/>
          <w:sz w:val="24"/>
          <w:szCs w:val="24"/>
          <w:lang w:eastAsia="en-US"/>
        </w:rPr>
      </w:pPr>
      <w:r w:rsidRPr="004E1BF6">
        <w:rPr>
          <w:rFonts w:ascii="Arial" w:eastAsiaTheme="minorHAnsi" w:hAnsi="Arial" w:cs="Arial"/>
          <w:b/>
          <w:sz w:val="24"/>
          <w:szCs w:val="24"/>
          <w:lang w:eastAsia="en-US"/>
        </w:rPr>
        <w:t>UNICO.-</w:t>
      </w:r>
      <w:r w:rsidRPr="004E1BF6">
        <w:rPr>
          <w:rFonts w:ascii="Arial" w:eastAsiaTheme="minorHAnsi" w:hAnsi="Arial" w:cs="Arial"/>
          <w:sz w:val="24"/>
          <w:szCs w:val="24"/>
          <w:lang w:eastAsia="en-US"/>
        </w:rPr>
        <w:t xml:space="preserve"> El presente Decreto entrará en vigor </w:t>
      </w:r>
      <w:r w:rsidR="008A0D6B" w:rsidRPr="004E1BF6">
        <w:rPr>
          <w:rFonts w:ascii="Arial" w:eastAsiaTheme="minorHAnsi" w:hAnsi="Arial" w:cs="Arial"/>
          <w:sz w:val="24"/>
          <w:szCs w:val="24"/>
          <w:lang w:eastAsia="en-US"/>
        </w:rPr>
        <w:t xml:space="preserve">el </w:t>
      </w:r>
      <w:r w:rsidR="00E0485D" w:rsidRPr="004E1BF6">
        <w:rPr>
          <w:rFonts w:ascii="Arial" w:eastAsiaTheme="minorHAnsi" w:hAnsi="Arial" w:cs="Arial"/>
          <w:sz w:val="24"/>
          <w:szCs w:val="24"/>
          <w:lang w:eastAsia="en-US"/>
        </w:rPr>
        <w:t xml:space="preserve">01 de enero de 2017, previa </w:t>
      </w:r>
      <w:r w:rsidR="008A0D6B" w:rsidRPr="004E1BF6">
        <w:rPr>
          <w:rFonts w:ascii="Arial" w:eastAsiaTheme="minorHAnsi" w:hAnsi="Arial" w:cs="Arial"/>
          <w:sz w:val="24"/>
          <w:szCs w:val="24"/>
          <w:lang w:eastAsia="en-US"/>
        </w:rPr>
        <w:t xml:space="preserve">publicación en </w:t>
      </w:r>
      <w:r w:rsidRPr="004E1BF6">
        <w:rPr>
          <w:rFonts w:ascii="Arial" w:eastAsiaTheme="minorHAnsi" w:hAnsi="Arial" w:cs="Arial"/>
          <w:sz w:val="24"/>
          <w:szCs w:val="24"/>
          <w:lang w:eastAsia="en-US"/>
        </w:rPr>
        <w:t>el Periódico Oficial “El Estado de Colima”.</w:t>
      </w:r>
    </w:p>
    <w:p w:rsidR="000835B2" w:rsidRPr="004E1BF6" w:rsidRDefault="000835B2" w:rsidP="00D10203">
      <w:pPr>
        <w:spacing w:after="0" w:line="240" w:lineRule="auto"/>
        <w:jc w:val="both"/>
        <w:rPr>
          <w:rFonts w:ascii="Arial" w:eastAsiaTheme="minorHAnsi" w:hAnsi="Arial" w:cs="Arial"/>
          <w:sz w:val="24"/>
          <w:szCs w:val="24"/>
          <w:lang w:eastAsia="en-US"/>
        </w:rPr>
      </w:pPr>
    </w:p>
    <w:p w:rsidR="00037169" w:rsidRPr="004E1BF6" w:rsidRDefault="000920D7" w:rsidP="00D10203">
      <w:pPr>
        <w:spacing w:after="0" w:line="240" w:lineRule="auto"/>
        <w:jc w:val="both"/>
        <w:rPr>
          <w:rFonts w:ascii="Arial" w:eastAsiaTheme="minorHAnsi" w:hAnsi="Arial" w:cs="Arial"/>
          <w:sz w:val="24"/>
          <w:szCs w:val="24"/>
          <w:lang w:eastAsia="en-US"/>
        </w:rPr>
      </w:pPr>
      <w:r w:rsidRPr="004E1BF6">
        <w:rPr>
          <w:rFonts w:ascii="Arial" w:eastAsiaTheme="minorHAnsi" w:hAnsi="Arial" w:cs="Arial"/>
          <w:sz w:val="24"/>
          <w:szCs w:val="24"/>
          <w:lang w:eastAsia="en-US"/>
        </w:rPr>
        <w:t>El</w:t>
      </w:r>
      <w:r w:rsidR="00037169" w:rsidRPr="004E1BF6">
        <w:rPr>
          <w:rFonts w:ascii="Arial" w:eastAsiaTheme="minorHAnsi" w:hAnsi="Arial" w:cs="Arial"/>
          <w:sz w:val="24"/>
          <w:szCs w:val="24"/>
          <w:lang w:eastAsia="en-US"/>
        </w:rPr>
        <w:t xml:space="preserve"> Gobernador del Estado dispondrá se publique, circule y observe.</w:t>
      </w:r>
    </w:p>
    <w:p w:rsidR="000835B2" w:rsidRPr="004E1BF6" w:rsidRDefault="000835B2" w:rsidP="00D10203">
      <w:pPr>
        <w:spacing w:after="0" w:line="240" w:lineRule="auto"/>
        <w:jc w:val="both"/>
        <w:rPr>
          <w:rFonts w:ascii="Arial" w:eastAsiaTheme="minorHAnsi" w:hAnsi="Arial" w:cs="Arial"/>
          <w:sz w:val="24"/>
          <w:szCs w:val="24"/>
          <w:lang w:eastAsia="en-US"/>
        </w:rPr>
      </w:pPr>
    </w:p>
    <w:p w:rsidR="00D10203" w:rsidRPr="004E1BF6" w:rsidRDefault="00D10203" w:rsidP="00D10203">
      <w:pPr>
        <w:jc w:val="both"/>
        <w:rPr>
          <w:rFonts w:ascii="Arial" w:hAnsi="Arial" w:cs="Arial"/>
          <w:sz w:val="24"/>
          <w:szCs w:val="24"/>
        </w:rPr>
      </w:pPr>
      <w:r w:rsidRPr="004E1BF6">
        <w:rPr>
          <w:rFonts w:ascii="Arial" w:hAnsi="Arial" w:cs="Arial"/>
          <w:sz w:val="24"/>
          <w:szCs w:val="24"/>
        </w:rPr>
        <w:lastRenderedPageBreak/>
        <w:t>Dado en el Recinto Oficial del Poder Legislativo, a los 29 veintinueve días del mes de noviembre del año 2016 dos mil dieciséis.</w:t>
      </w:r>
    </w:p>
    <w:p w:rsidR="004E1BF6" w:rsidRPr="004E1BF6" w:rsidRDefault="004E1BF6" w:rsidP="004E1BF6">
      <w:pPr>
        <w:ind w:right="48"/>
        <w:jc w:val="both"/>
        <w:rPr>
          <w:rFonts w:ascii="Arial" w:hAnsi="Arial" w:cs="Arial"/>
        </w:rPr>
      </w:pPr>
      <w:r w:rsidRPr="004E1BF6">
        <w:rPr>
          <w:rFonts w:ascii="Arial" w:hAnsi="Arial" w:cs="Arial"/>
        </w:rPr>
        <w:t xml:space="preserve">DIP. FRANCISCO JAVIER CEBALLOS GALINDO, PRESIDENTE.-Rúbrica.- DIP. JUANA ANDRES RIVERA, SECRETARIA.-Rúbrica.- DIP. JOSE GUADALUPE BENAVIDES FLORIAN, SECRETARIO.-Rúbrica.- </w:t>
      </w:r>
    </w:p>
    <w:p w:rsidR="004E1BF6" w:rsidRPr="004E1BF6" w:rsidRDefault="004E1BF6" w:rsidP="004E1BF6">
      <w:pPr>
        <w:ind w:right="48"/>
        <w:rPr>
          <w:rFonts w:ascii="Arial" w:hAnsi="Arial" w:cs="Arial"/>
        </w:rPr>
      </w:pPr>
      <w:r w:rsidRPr="004E1BF6">
        <w:rPr>
          <w:rFonts w:ascii="Arial" w:hAnsi="Arial" w:cs="Arial"/>
        </w:rPr>
        <w:t xml:space="preserve">Por tanto mando se imprima, publique, circule y observe. </w:t>
      </w:r>
    </w:p>
    <w:p w:rsidR="004E1BF6" w:rsidRPr="004E1BF6" w:rsidRDefault="004E1BF6" w:rsidP="004E1BF6">
      <w:pPr>
        <w:ind w:right="48"/>
        <w:jc w:val="both"/>
        <w:rPr>
          <w:rFonts w:ascii="Arial" w:hAnsi="Arial" w:cs="Arial"/>
        </w:rPr>
      </w:pPr>
      <w:r w:rsidRPr="004E1BF6">
        <w:rPr>
          <w:rFonts w:ascii="Arial" w:hAnsi="Arial" w:cs="Arial"/>
        </w:rPr>
        <w:t xml:space="preserve">Dado en Palacio de Gobierno, el 02 dos de diciembre de 2016 dos mil dieciséis. </w:t>
      </w:r>
    </w:p>
    <w:p w:rsidR="004E1BF6" w:rsidRPr="004E1BF6" w:rsidRDefault="004E1BF6" w:rsidP="004E1BF6">
      <w:pPr>
        <w:ind w:right="48"/>
        <w:jc w:val="both"/>
        <w:rPr>
          <w:rFonts w:ascii="Arial" w:hAnsi="Arial" w:cs="Arial"/>
        </w:rPr>
      </w:pPr>
      <w:r w:rsidRPr="004E1BF6">
        <w:rPr>
          <w:rFonts w:ascii="Arial" w:hAnsi="Arial" w:cs="Arial"/>
        </w:rPr>
        <w:t>LIC. JOSÉ IGNACIO PERALTA SÁNCHEZ, GOBERNADOR CONSTITUCIONAL DEL ESTADO LIBRE Y SOBERANO DE COLIMA.-Rúbrica. C. ARNOLDO OCHOA GONZÁLEZ, SECRETARIO GENERAL DE GOBIERNO.-Rúbrica.- C.P. CARLOS ARTURO NORIEGA GARCÍA, SECRETARIO DE PLANEACIÓN Y FINANZAS.-Rúbrica</w:t>
      </w:r>
    </w:p>
    <w:p w:rsidR="00E0485D" w:rsidRPr="004E1BF6" w:rsidRDefault="00E0485D" w:rsidP="004E1BF6">
      <w:pPr>
        <w:rPr>
          <w:rFonts w:ascii="Arial" w:hAnsi="Arial" w:cs="Arial"/>
          <w:sz w:val="20"/>
          <w:szCs w:val="20"/>
        </w:rPr>
      </w:pPr>
    </w:p>
    <w:sectPr w:rsidR="00E0485D" w:rsidRPr="004E1BF6" w:rsidSect="004E1BF6">
      <w:footerReference w:type="default" r:id="rId8"/>
      <w:pgSz w:w="12240" w:h="15840" w:code="1"/>
      <w:pgMar w:top="1135" w:right="1041" w:bottom="1134" w:left="1134" w:header="720" w:footer="99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5A6" w:rsidRDefault="008C15A6" w:rsidP="00C51C33">
      <w:pPr>
        <w:spacing w:after="0" w:line="240" w:lineRule="auto"/>
      </w:pPr>
      <w:r>
        <w:separator/>
      </w:r>
    </w:p>
  </w:endnote>
  <w:endnote w:type="continuationSeparator" w:id="0">
    <w:p w:rsidR="008C15A6" w:rsidRDefault="008C15A6" w:rsidP="00C51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ntique Olive">
    <w:charset w:val="00"/>
    <w:family w:val="swiss"/>
    <w:pitch w:val="variable"/>
    <w:sig w:usb0="00000007" w:usb1="00000000" w:usb2="00000000" w:usb3="00000000" w:csb0="00000093" w:csb1="00000000"/>
  </w:font>
  <w:font w:name="CG Omega">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29" w:rsidRDefault="00DC7D4E">
    <w:pPr>
      <w:pStyle w:val="Piedepgina"/>
      <w:jc w:val="right"/>
    </w:pPr>
    <w:r>
      <w:fldChar w:fldCharType="begin"/>
    </w:r>
    <w:r w:rsidR="00FD3E29">
      <w:instrText xml:space="preserve"> PAGE   \* MERGEFORMAT </w:instrText>
    </w:r>
    <w:r>
      <w:fldChar w:fldCharType="separate"/>
    </w:r>
    <w:r w:rsidR="004E1BF6">
      <w:rPr>
        <w:noProof/>
      </w:rPr>
      <w:t>1</w:t>
    </w:r>
    <w:r>
      <w:rPr>
        <w:noProof/>
      </w:rPr>
      <w:fldChar w:fldCharType="end"/>
    </w:r>
  </w:p>
  <w:p w:rsidR="00FD3E29" w:rsidRPr="001F5875" w:rsidRDefault="00FD3E29" w:rsidP="000976A3">
    <w:pPr>
      <w:pStyle w:val="Piedepgina"/>
      <w:jc w:val="center"/>
      <w:rPr>
        <w:i/>
      </w:rPr>
    </w:pPr>
    <w:r>
      <w:rPr>
        <w:i/>
      </w:rPr>
      <w:t>“2016, AÑO DE LA INCLUSIÓ</w:t>
    </w:r>
    <w:r w:rsidRPr="001F5875">
      <w:rPr>
        <w:i/>
      </w:rPr>
      <w:t>N E IGUALDAD PARA LAS PERSONAS CON AUTISMO”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5A6" w:rsidRDefault="008C15A6" w:rsidP="00C51C33">
      <w:pPr>
        <w:spacing w:after="0" w:line="240" w:lineRule="auto"/>
      </w:pPr>
      <w:r>
        <w:separator/>
      </w:r>
    </w:p>
  </w:footnote>
  <w:footnote w:type="continuationSeparator" w:id="0">
    <w:p w:rsidR="008C15A6" w:rsidRDefault="008C15A6" w:rsidP="00C51C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9A3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406AC"/>
    <w:multiLevelType w:val="hybridMultilevel"/>
    <w:tmpl w:val="29E8F59C"/>
    <w:lvl w:ilvl="0" w:tplc="F492204C">
      <w:start w:val="1"/>
      <w:numFmt w:val="upperRoman"/>
      <w:lvlText w:val="%1."/>
      <w:lvlJc w:val="lef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A62F20"/>
    <w:multiLevelType w:val="multilevel"/>
    <w:tmpl w:val="080A001D"/>
    <w:styleLink w:val="Estilo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356F36"/>
    <w:multiLevelType w:val="hybridMultilevel"/>
    <w:tmpl w:val="579EDDA2"/>
    <w:lvl w:ilvl="0" w:tplc="4ECC8218">
      <w:start w:val="1"/>
      <w:numFmt w:val="upperLetter"/>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4">
    <w:nsid w:val="0E9F1AA1"/>
    <w:multiLevelType w:val="hybridMultilevel"/>
    <w:tmpl w:val="66E4B97A"/>
    <w:lvl w:ilvl="0" w:tplc="27A8CB8E">
      <w:start w:val="1"/>
      <w:numFmt w:val="lowerLetter"/>
      <w:lvlText w:val="%1)"/>
      <w:lvlJc w:val="left"/>
      <w:pPr>
        <w:ind w:left="420" w:hanging="360"/>
      </w:pPr>
      <w:rPr>
        <w:rFonts w:hint="default"/>
        <w:b/>
        <w:sz w:val="24"/>
        <w:szCs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5">
    <w:nsid w:val="119A7A58"/>
    <w:multiLevelType w:val="hybridMultilevel"/>
    <w:tmpl w:val="5D28256E"/>
    <w:lvl w:ilvl="0" w:tplc="6700D9D2">
      <w:start w:val="1"/>
      <w:numFmt w:val="upperLetter"/>
      <w:lvlText w:val="%1)"/>
      <w:lvlJc w:val="left"/>
      <w:pPr>
        <w:ind w:left="1495" w:hanging="360"/>
      </w:pPr>
      <w:rPr>
        <w:rFonts w:hint="default"/>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6">
    <w:nsid w:val="14A06639"/>
    <w:multiLevelType w:val="hybridMultilevel"/>
    <w:tmpl w:val="E9B8F300"/>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nsid w:val="1AD91F18"/>
    <w:multiLevelType w:val="hybridMultilevel"/>
    <w:tmpl w:val="8D2AEB30"/>
    <w:lvl w:ilvl="0" w:tplc="10E6BE6C">
      <w:start w:val="4"/>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1B6A578C"/>
    <w:multiLevelType w:val="hybridMultilevel"/>
    <w:tmpl w:val="89B68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F9E2A9A"/>
    <w:multiLevelType w:val="multilevel"/>
    <w:tmpl w:val="080A001D"/>
    <w:styleLink w:val="Estilo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171306E"/>
    <w:multiLevelType w:val="hybridMultilevel"/>
    <w:tmpl w:val="ACBE9CC0"/>
    <w:lvl w:ilvl="0" w:tplc="DD18678A">
      <w:start w:val="1"/>
      <w:numFmt w:val="ordinalText"/>
      <w:lvlText w:val="%1."/>
      <w:lvlJc w:val="left"/>
      <w:pPr>
        <w:ind w:left="1353" w:hanging="360"/>
      </w:pPr>
      <w:rPr>
        <w:rFonts w:hint="default"/>
        <w:b/>
        <w:caps/>
        <w:sz w:val="24"/>
        <w:szCs w:val="24"/>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nsid w:val="21A26C42"/>
    <w:multiLevelType w:val="hybridMultilevel"/>
    <w:tmpl w:val="E03E60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7468C5"/>
    <w:multiLevelType w:val="hybridMultilevel"/>
    <w:tmpl w:val="66E4B97A"/>
    <w:lvl w:ilvl="0" w:tplc="27A8CB8E">
      <w:start w:val="1"/>
      <w:numFmt w:val="lowerLetter"/>
      <w:lvlText w:val="%1)"/>
      <w:lvlJc w:val="left"/>
      <w:pPr>
        <w:ind w:left="420" w:hanging="360"/>
      </w:pPr>
      <w:rPr>
        <w:rFonts w:hint="default"/>
        <w:b/>
        <w:sz w:val="24"/>
        <w:szCs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3">
    <w:nsid w:val="28632B19"/>
    <w:multiLevelType w:val="hybridMultilevel"/>
    <w:tmpl w:val="A6B89062"/>
    <w:lvl w:ilvl="0" w:tplc="241C8F84">
      <w:start w:val="1"/>
      <w:numFmt w:val="upperLetter"/>
      <w:lvlText w:val="%1)"/>
      <w:lvlJc w:val="left"/>
      <w:pPr>
        <w:ind w:left="2110" w:hanging="360"/>
      </w:pPr>
      <w:rPr>
        <w:rFonts w:hint="default"/>
      </w:rPr>
    </w:lvl>
    <w:lvl w:ilvl="1" w:tplc="080A0019" w:tentative="1">
      <w:start w:val="1"/>
      <w:numFmt w:val="lowerLetter"/>
      <w:lvlText w:val="%2."/>
      <w:lvlJc w:val="left"/>
      <w:pPr>
        <w:ind w:left="2830" w:hanging="360"/>
      </w:pPr>
    </w:lvl>
    <w:lvl w:ilvl="2" w:tplc="080A001B" w:tentative="1">
      <w:start w:val="1"/>
      <w:numFmt w:val="lowerRoman"/>
      <w:lvlText w:val="%3."/>
      <w:lvlJc w:val="right"/>
      <w:pPr>
        <w:ind w:left="3550" w:hanging="180"/>
      </w:pPr>
    </w:lvl>
    <w:lvl w:ilvl="3" w:tplc="080A000F" w:tentative="1">
      <w:start w:val="1"/>
      <w:numFmt w:val="decimal"/>
      <w:lvlText w:val="%4."/>
      <w:lvlJc w:val="left"/>
      <w:pPr>
        <w:ind w:left="4270" w:hanging="360"/>
      </w:pPr>
    </w:lvl>
    <w:lvl w:ilvl="4" w:tplc="080A0019" w:tentative="1">
      <w:start w:val="1"/>
      <w:numFmt w:val="lowerLetter"/>
      <w:lvlText w:val="%5."/>
      <w:lvlJc w:val="left"/>
      <w:pPr>
        <w:ind w:left="4990" w:hanging="360"/>
      </w:pPr>
    </w:lvl>
    <w:lvl w:ilvl="5" w:tplc="080A001B" w:tentative="1">
      <w:start w:val="1"/>
      <w:numFmt w:val="lowerRoman"/>
      <w:lvlText w:val="%6."/>
      <w:lvlJc w:val="right"/>
      <w:pPr>
        <w:ind w:left="5710" w:hanging="180"/>
      </w:pPr>
    </w:lvl>
    <w:lvl w:ilvl="6" w:tplc="080A000F" w:tentative="1">
      <w:start w:val="1"/>
      <w:numFmt w:val="decimal"/>
      <w:lvlText w:val="%7."/>
      <w:lvlJc w:val="left"/>
      <w:pPr>
        <w:ind w:left="6430" w:hanging="360"/>
      </w:pPr>
    </w:lvl>
    <w:lvl w:ilvl="7" w:tplc="080A0019" w:tentative="1">
      <w:start w:val="1"/>
      <w:numFmt w:val="lowerLetter"/>
      <w:lvlText w:val="%8."/>
      <w:lvlJc w:val="left"/>
      <w:pPr>
        <w:ind w:left="7150" w:hanging="360"/>
      </w:pPr>
    </w:lvl>
    <w:lvl w:ilvl="8" w:tplc="080A001B" w:tentative="1">
      <w:start w:val="1"/>
      <w:numFmt w:val="lowerRoman"/>
      <w:lvlText w:val="%9."/>
      <w:lvlJc w:val="right"/>
      <w:pPr>
        <w:ind w:left="7870" w:hanging="180"/>
      </w:pPr>
    </w:lvl>
  </w:abstractNum>
  <w:abstractNum w:abstractNumId="14">
    <w:nsid w:val="2ADD1745"/>
    <w:multiLevelType w:val="hybridMultilevel"/>
    <w:tmpl w:val="026C2C60"/>
    <w:lvl w:ilvl="0" w:tplc="C83A041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
    <w:nsid w:val="344D3805"/>
    <w:multiLevelType w:val="hybridMultilevel"/>
    <w:tmpl w:val="62C207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46126A6"/>
    <w:multiLevelType w:val="hybridMultilevel"/>
    <w:tmpl w:val="66E4B97A"/>
    <w:lvl w:ilvl="0" w:tplc="27A8CB8E">
      <w:start w:val="1"/>
      <w:numFmt w:val="lowerLetter"/>
      <w:lvlText w:val="%1)"/>
      <w:lvlJc w:val="left"/>
      <w:pPr>
        <w:ind w:left="420" w:hanging="360"/>
      </w:pPr>
      <w:rPr>
        <w:rFonts w:hint="default"/>
        <w:b/>
        <w:sz w:val="24"/>
        <w:szCs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7">
    <w:nsid w:val="36127EA0"/>
    <w:multiLevelType w:val="hybridMultilevel"/>
    <w:tmpl w:val="6220D8B6"/>
    <w:lvl w:ilvl="0" w:tplc="0C0A0015">
      <w:start w:val="3"/>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7DC37F5"/>
    <w:multiLevelType w:val="hybridMultilevel"/>
    <w:tmpl w:val="9FFC36E6"/>
    <w:lvl w:ilvl="0" w:tplc="A29A8B9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8D2C84"/>
    <w:multiLevelType w:val="hybridMultilevel"/>
    <w:tmpl w:val="D188FE3C"/>
    <w:lvl w:ilvl="0" w:tplc="3462DD42">
      <w:start w:val="8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A440251"/>
    <w:multiLevelType w:val="hybridMultilevel"/>
    <w:tmpl w:val="3D3A333A"/>
    <w:lvl w:ilvl="0" w:tplc="8368C07E">
      <w:start w:val="1"/>
      <w:numFmt w:val="upp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1">
    <w:nsid w:val="3B4A3CFF"/>
    <w:multiLevelType w:val="hybridMultilevel"/>
    <w:tmpl w:val="A6B89062"/>
    <w:lvl w:ilvl="0" w:tplc="241C8F84">
      <w:start w:val="1"/>
      <w:numFmt w:val="upperLetter"/>
      <w:lvlText w:val="%1)"/>
      <w:lvlJc w:val="left"/>
      <w:pPr>
        <w:ind w:left="2110" w:hanging="360"/>
      </w:pPr>
      <w:rPr>
        <w:rFonts w:hint="default"/>
      </w:rPr>
    </w:lvl>
    <w:lvl w:ilvl="1" w:tplc="080A0019" w:tentative="1">
      <w:start w:val="1"/>
      <w:numFmt w:val="lowerLetter"/>
      <w:lvlText w:val="%2."/>
      <w:lvlJc w:val="left"/>
      <w:pPr>
        <w:ind w:left="2830" w:hanging="360"/>
      </w:pPr>
    </w:lvl>
    <w:lvl w:ilvl="2" w:tplc="080A001B" w:tentative="1">
      <w:start w:val="1"/>
      <w:numFmt w:val="lowerRoman"/>
      <w:lvlText w:val="%3."/>
      <w:lvlJc w:val="right"/>
      <w:pPr>
        <w:ind w:left="3550" w:hanging="180"/>
      </w:pPr>
    </w:lvl>
    <w:lvl w:ilvl="3" w:tplc="080A000F" w:tentative="1">
      <w:start w:val="1"/>
      <w:numFmt w:val="decimal"/>
      <w:lvlText w:val="%4."/>
      <w:lvlJc w:val="left"/>
      <w:pPr>
        <w:ind w:left="4270" w:hanging="360"/>
      </w:pPr>
    </w:lvl>
    <w:lvl w:ilvl="4" w:tplc="080A0019" w:tentative="1">
      <w:start w:val="1"/>
      <w:numFmt w:val="lowerLetter"/>
      <w:lvlText w:val="%5."/>
      <w:lvlJc w:val="left"/>
      <w:pPr>
        <w:ind w:left="4990" w:hanging="360"/>
      </w:pPr>
    </w:lvl>
    <w:lvl w:ilvl="5" w:tplc="080A001B" w:tentative="1">
      <w:start w:val="1"/>
      <w:numFmt w:val="lowerRoman"/>
      <w:lvlText w:val="%6."/>
      <w:lvlJc w:val="right"/>
      <w:pPr>
        <w:ind w:left="5710" w:hanging="180"/>
      </w:pPr>
    </w:lvl>
    <w:lvl w:ilvl="6" w:tplc="080A000F" w:tentative="1">
      <w:start w:val="1"/>
      <w:numFmt w:val="decimal"/>
      <w:lvlText w:val="%7."/>
      <w:lvlJc w:val="left"/>
      <w:pPr>
        <w:ind w:left="6430" w:hanging="360"/>
      </w:pPr>
    </w:lvl>
    <w:lvl w:ilvl="7" w:tplc="080A0019" w:tentative="1">
      <w:start w:val="1"/>
      <w:numFmt w:val="lowerLetter"/>
      <w:lvlText w:val="%8."/>
      <w:lvlJc w:val="left"/>
      <w:pPr>
        <w:ind w:left="7150" w:hanging="360"/>
      </w:pPr>
    </w:lvl>
    <w:lvl w:ilvl="8" w:tplc="080A001B" w:tentative="1">
      <w:start w:val="1"/>
      <w:numFmt w:val="lowerRoman"/>
      <w:lvlText w:val="%9."/>
      <w:lvlJc w:val="right"/>
      <w:pPr>
        <w:ind w:left="7870" w:hanging="180"/>
      </w:pPr>
    </w:lvl>
  </w:abstractNum>
  <w:abstractNum w:abstractNumId="22">
    <w:nsid w:val="3FE74D5B"/>
    <w:multiLevelType w:val="hybridMultilevel"/>
    <w:tmpl w:val="706EA8C2"/>
    <w:lvl w:ilvl="0" w:tplc="241C8F84">
      <w:start w:val="1"/>
      <w:numFmt w:val="upperLetter"/>
      <w:lvlText w:val="%1)"/>
      <w:lvlJc w:val="left"/>
      <w:pPr>
        <w:ind w:left="2110" w:hanging="360"/>
      </w:pPr>
      <w:rPr>
        <w:rFonts w:hint="default"/>
      </w:rPr>
    </w:lvl>
    <w:lvl w:ilvl="1" w:tplc="080A0019" w:tentative="1">
      <w:start w:val="1"/>
      <w:numFmt w:val="lowerLetter"/>
      <w:lvlText w:val="%2."/>
      <w:lvlJc w:val="left"/>
      <w:pPr>
        <w:ind w:left="2830" w:hanging="360"/>
      </w:pPr>
    </w:lvl>
    <w:lvl w:ilvl="2" w:tplc="080A001B" w:tentative="1">
      <w:start w:val="1"/>
      <w:numFmt w:val="lowerRoman"/>
      <w:lvlText w:val="%3."/>
      <w:lvlJc w:val="right"/>
      <w:pPr>
        <w:ind w:left="3550" w:hanging="180"/>
      </w:pPr>
    </w:lvl>
    <w:lvl w:ilvl="3" w:tplc="080A000F" w:tentative="1">
      <w:start w:val="1"/>
      <w:numFmt w:val="decimal"/>
      <w:lvlText w:val="%4."/>
      <w:lvlJc w:val="left"/>
      <w:pPr>
        <w:ind w:left="4270" w:hanging="360"/>
      </w:pPr>
    </w:lvl>
    <w:lvl w:ilvl="4" w:tplc="080A0019" w:tentative="1">
      <w:start w:val="1"/>
      <w:numFmt w:val="lowerLetter"/>
      <w:lvlText w:val="%5."/>
      <w:lvlJc w:val="left"/>
      <w:pPr>
        <w:ind w:left="4990" w:hanging="360"/>
      </w:pPr>
    </w:lvl>
    <w:lvl w:ilvl="5" w:tplc="080A001B" w:tentative="1">
      <w:start w:val="1"/>
      <w:numFmt w:val="lowerRoman"/>
      <w:lvlText w:val="%6."/>
      <w:lvlJc w:val="right"/>
      <w:pPr>
        <w:ind w:left="5710" w:hanging="180"/>
      </w:pPr>
    </w:lvl>
    <w:lvl w:ilvl="6" w:tplc="080A000F" w:tentative="1">
      <w:start w:val="1"/>
      <w:numFmt w:val="decimal"/>
      <w:lvlText w:val="%7."/>
      <w:lvlJc w:val="left"/>
      <w:pPr>
        <w:ind w:left="6430" w:hanging="360"/>
      </w:pPr>
    </w:lvl>
    <w:lvl w:ilvl="7" w:tplc="080A0019" w:tentative="1">
      <w:start w:val="1"/>
      <w:numFmt w:val="lowerLetter"/>
      <w:lvlText w:val="%8."/>
      <w:lvlJc w:val="left"/>
      <w:pPr>
        <w:ind w:left="7150" w:hanging="360"/>
      </w:pPr>
    </w:lvl>
    <w:lvl w:ilvl="8" w:tplc="080A001B" w:tentative="1">
      <w:start w:val="1"/>
      <w:numFmt w:val="lowerRoman"/>
      <w:lvlText w:val="%9."/>
      <w:lvlJc w:val="right"/>
      <w:pPr>
        <w:ind w:left="7870" w:hanging="180"/>
      </w:pPr>
    </w:lvl>
  </w:abstractNum>
  <w:abstractNum w:abstractNumId="23">
    <w:nsid w:val="43542A55"/>
    <w:multiLevelType w:val="hybridMultilevel"/>
    <w:tmpl w:val="5FFCD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6713393"/>
    <w:multiLevelType w:val="hybridMultilevel"/>
    <w:tmpl w:val="9642CD50"/>
    <w:lvl w:ilvl="0" w:tplc="0C0A0001">
      <w:start w:val="1"/>
      <w:numFmt w:val="bullet"/>
      <w:lvlText w:val=""/>
      <w:lvlJc w:val="left"/>
      <w:pPr>
        <w:ind w:left="1619" w:hanging="360"/>
      </w:pPr>
      <w:rPr>
        <w:rFonts w:ascii="Symbol" w:hAnsi="Symbol" w:hint="default"/>
      </w:rPr>
    </w:lvl>
    <w:lvl w:ilvl="1" w:tplc="0C0A0003" w:tentative="1">
      <w:start w:val="1"/>
      <w:numFmt w:val="bullet"/>
      <w:lvlText w:val="o"/>
      <w:lvlJc w:val="left"/>
      <w:pPr>
        <w:ind w:left="2339" w:hanging="360"/>
      </w:pPr>
      <w:rPr>
        <w:rFonts w:ascii="Courier New" w:hAnsi="Courier New" w:cs="Courier New" w:hint="default"/>
      </w:rPr>
    </w:lvl>
    <w:lvl w:ilvl="2" w:tplc="0C0A0005" w:tentative="1">
      <w:start w:val="1"/>
      <w:numFmt w:val="bullet"/>
      <w:lvlText w:val=""/>
      <w:lvlJc w:val="left"/>
      <w:pPr>
        <w:ind w:left="3059" w:hanging="360"/>
      </w:pPr>
      <w:rPr>
        <w:rFonts w:ascii="Wingdings" w:hAnsi="Wingdings" w:hint="default"/>
      </w:rPr>
    </w:lvl>
    <w:lvl w:ilvl="3" w:tplc="0C0A0001" w:tentative="1">
      <w:start w:val="1"/>
      <w:numFmt w:val="bullet"/>
      <w:lvlText w:val=""/>
      <w:lvlJc w:val="left"/>
      <w:pPr>
        <w:ind w:left="3779" w:hanging="360"/>
      </w:pPr>
      <w:rPr>
        <w:rFonts w:ascii="Symbol" w:hAnsi="Symbol" w:hint="default"/>
      </w:rPr>
    </w:lvl>
    <w:lvl w:ilvl="4" w:tplc="0C0A0003" w:tentative="1">
      <w:start w:val="1"/>
      <w:numFmt w:val="bullet"/>
      <w:lvlText w:val="o"/>
      <w:lvlJc w:val="left"/>
      <w:pPr>
        <w:ind w:left="4499" w:hanging="360"/>
      </w:pPr>
      <w:rPr>
        <w:rFonts w:ascii="Courier New" w:hAnsi="Courier New" w:cs="Courier New" w:hint="default"/>
      </w:rPr>
    </w:lvl>
    <w:lvl w:ilvl="5" w:tplc="0C0A0005" w:tentative="1">
      <w:start w:val="1"/>
      <w:numFmt w:val="bullet"/>
      <w:lvlText w:val=""/>
      <w:lvlJc w:val="left"/>
      <w:pPr>
        <w:ind w:left="5219" w:hanging="360"/>
      </w:pPr>
      <w:rPr>
        <w:rFonts w:ascii="Wingdings" w:hAnsi="Wingdings" w:hint="default"/>
      </w:rPr>
    </w:lvl>
    <w:lvl w:ilvl="6" w:tplc="0C0A0001" w:tentative="1">
      <w:start w:val="1"/>
      <w:numFmt w:val="bullet"/>
      <w:lvlText w:val=""/>
      <w:lvlJc w:val="left"/>
      <w:pPr>
        <w:ind w:left="5939" w:hanging="360"/>
      </w:pPr>
      <w:rPr>
        <w:rFonts w:ascii="Symbol" w:hAnsi="Symbol" w:hint="default"/>
      </w:rPr>
    </w:lvl>
    <w:lvl w:ilvl="7" w:tplc="0C0A0003" w:tentative="1">
      <w:start w:val="1"/>
      <w:numFmt w:val="bullet"/>
      <w:lvlText w:val="o"/>
      <w:lvlJc w:val="left"/>
      <w:pPr>
        <w:ind w:left="6659" w:hanging="360"/>
      </w:pPr>
      <w:rPr>
        <w:rFonts w:ascii="Courier New" w:hAnsi="Courier New" w:cs="Courier New" w:hint="default"/>
      </w:rPr>
    </w:lvl>
    <w:lvl w:ilvl="8" w:tplc="0C0A0005" w:tentative="1">
      <w:start w:val="1"/>
      <w:numFmt w:val="bullet"/>
      <w:lvlText w:val=""/>
      <w:lvlJc w:val="left"/>
      <w:pPr>
        <w:ind w:left="7379" w:hanging="360"/>
      </w:pPr>
      <w:rPr>
        <w:rFonts w:ascii="Wingdings" w:hAnsi="Wingdings" w:hint="default"/>
      </w:rPr>
    </w:lvl>
  </w:abstractNum>
  <w:abstractNum w:abstractNumId="25">
    <w:nsid w:val="4A70022E"/>
    <w:multiLevelType w:val="hybridMultilevel"/>
    <w:tmpl w:val="60C62116"/>
    <w:lvl w:ilvl="0" w:tplc="0CE02FEE">
      <w:start w:val="1"/>
      <w:numFmt w:val="upperLetter"/>
      <w:lvlText w:val="%1)"/>
      <w:lvlJc w:val="left"/>
      <w:pPr>
        <w:ind w:left="899" w:hanging="360"/>
      </w:pPr>
      <w:rPr>
        <w:rFonts w:hint="default"/>
        <w:b/>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6">
    <w:nsid w:val="4E961C7B"/>
    <w:multiLevelType w:val="hybridMultilevel"/>
    <w:tmpl w:val="855A33CE"/>
    <w:lvl w:ilvl="0" w:tplc="ACD4CCC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nsid w:val="546324B8"/>
    <w:multiLevelType w:val="hybridMultilevel"/>
    <w:tmpl w:val="4FA4D918"/>
    <w:lvl w:ilvl="0" w:tplc="119C048E">
      <w:start w:val="1"/>
      <w:numFmt w:val="lowerLetter"/>
      <w:pStyle w:val="a"/>
      <w:lvlText w:val="%1)"/>
      <w:lvlJc w:val="left"/>
      <w:pPr>
        <w:tabs>
          <w:tab w:val="num" w:pos="1702"/>
        </w:tabs>
        <w:ind w:left="1702" w:hanging="851"/>
      </w:pPr>
      <w:rPr>
        <w:rFonts w:ascii="Century" w:hAnsi="Century" w:hint="default"/>
        <w:b w:val="0"/>
        <w:i w:val="0"/>
        <w:sz w:val="22"/>
      </w:rPr>
    </w:lvl>
    <w:lvl w:ilvl="1" w:tplc="5EF68BB8">
      <w:start w:val="1"/>
      <w:numFmt w:val="decimal"/>
      <w:lvlText w:val="(%2)"/>
      <w:lvlJc w:val="left"/>
      <w:pPr>
        <w:tabs>
          <w:tab w:val="num" w:pos="1391"/>
        </w:tabs>
        <w:ind w:left="1391" w:hanging="360"/>
      </w:pPr>
      <w:rPr>
        <w:rFonts w:hint="default"/>
      </w:rPr>
    </w:lvl>
    <w:lvl w:ilvl="2" w:tplc="0C0A001B" w:tentative="1">
      <w:start w:val="1"/>
      <w:numFmt w:val="lowerRoman"/>
      <w:lvlText w:val="%3."/>
      <w:lvlJc w:val="right"/>
      <w:pPr>
        <w:tabs>
          <w:tab w:val="num" w:pos="2111"/>
        </w:tabs>
        <w:ind w:left="2111" w:hanging="180"/>
      </w:pPr>
    </w:lvl>
    <w:lvl w:ilvl="3" w:tplc="0C0A000F" w:tentative="1">
      <w:start w:val="1"/>
      <w:numFmt w:val="decimal"/>
      <w:lvlText w:val="%4."/>
      <w:lvlJc w:val="left"/>
      <w:pPr>
        <w:tabs>
          <w:tab w:val="num" w:pos="2831"/>
        </w:tabs>
        <w:ind w:left="2831" w:hanging="360"/>
      </w:pPr>
    </w:lvl>
    <w:lvl w:ilvl="4" w:tplc="0C0A0019" w:tentative="1">
      <w:start w:val="1"/>
      <w:numFmt w:val="lowerLetter"/>
      <w:lvlText w:val="%5."/>
      <w:lvlJc w:val="left"/>
      <w:pPr>
        <w:tabs>
          <w:tab w:val="num" w:pos="3551"/>
        </w:tabs>
        <w:ind w:left="3551" w:hanging="360"/>
      </w:pPr>
    </w:lvl>
    <w:lvl w:ilvl="5" w:tplc="0C0A001B" w:tentative="1">
      <w:start w:val="1"/>
      <w:numFmt w:val="lowerRoman"/>
      <w:lvlText w:val="%6."/>
      <w:lvlJc w:val="right"/>
      <w:pPr>
        <w:tabs>
          <w:tab w:val="num" w:pos="4271"/>
        </w:tabs>
        <w:ind w:left="4271" w:hanging="180"/>
      </w:pPr>
    </w:lvl>
    <w:lvl w:ilvl="6" w:tplc="0C0A000F" w:tentative="1">
      <w:start w:val="1"/>
      <w:numFmt w:val="decimal"/>
      <w:lvlText w:val="%7."/>
      <w:lvlJc w:val="left"/>
      <w:pPr>
        <w:tabs>
          <w:tab w:val="num" w:pos="4991"/>
        </w:tabs>
        <w:ind w:left="4991" w:hanging="360"/>
      </w:pPr>
    </w:lvl>
    <w:lvl w:ilvl="7" w:tplc="0C0A0019" w:tentative="1">
      <w:start w:val="1"/>
      <w:numFmt w:val="lowerLetter"/>
      <w:lvlText w:val="%8."/>
      <w:lvlJc w:val="left"/>
      <w:pPr>
        <w:tabs>
          <w:tab w:val="num" w:pos="5711"/>
        </w:tabs>
        <w:ind w:left="5711" w:hanging="360"/>
      </w:pPr>
    </w:lvl>
    <w:lvl w:ilvl="8" w:tplc="0C0A001B" w:tentative="1">
      <w:start w:val="1"/>
      <w:numFmt w:val="lowerRoman"/>
      <w:lvlText w:val="%9."/>
      <w:lvlJc w:val="right"/>
      <w:pPr>
        <w:tabs>
          <w:tab w:val="num" w:pos="6431"/>
        </w:tabs>
        <w:ind w:left="6431" w:hanging="180"/>
      </w:pPr>
    </w:lvl>
  </w:abstractNum>
  <w:abstractNum w:abstractNumId="28">
    <w:nsid w:val="57E36440"/>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82B2CD1"/>
    <w:multiLevelType w:val="hybridMultilevel"/>
    <w:tmpl w:val="FD82F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8F748F1"/>
    <w:multiLevelType w:val="hybridMultilevel"/>
    <w:tmpl w:val="D152CF10"/>
    <w:lvl w:ilvl="0" w:tplc="A75C03A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nsid w:val="5CEF165E"/>
    <w:multiLevelType w:val="hybridMultilevel"/>
    <w:tmpl w:val="92E24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5257EFE"/>
    <w:multiLevelType w:val="hybridMultilevel"/>
    <w:tmpl w:val="AD4A6E1E"/>
    <w:lvl w:ilvl="0" w:tplc="3EBC13FA">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3">
    <w:nsid w:val="6EC67125"/>
    <w:multiLevelType w:val="hybridMultilevel"/>
    <w:tmpl w:val="60C62116"/>
    <w:lvl w:ilvl="0" w:tplc="0CE02FEE">
      <w:start w:val="1"/>
      <w:numFmt w:val="upperLetter"/>
      <w:lvlText w:val="%1)"/>
      <w:lvlJc w:val="left"/>
      <w:pPr>
        <w:ind w:left="899" w:hanging="360"/>
      </w:pPr>
      <w:rPr>
        <w:rFonts w:hint="default"/>
        <w:b/>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4">
    <w:nsid w:val="708D0F59"/>
    <w:multiLevelType w:val="hybridMultilevel"/>
    <w:tmpl w:val="97868F68"/>
    <w:lvl w:ilvl="0" w:tplc="2E4EF4A0">
      <w:start w:val="1"/>
      <w:numFmt w:val="upperRoman"/>
      <w:lvlText w:val="%1."/>
      <w:lvlJc w:val="left"/>
      <w:pPr>
        <w:ind w:left="1004" w:hanging="360"/>
      </w:pPr>
      <w:rPr>
        <w:rFonts w:hint="default"/>
      </w:r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nsid w:val="70E42308"/>
    <w:multiLevelType w:val="hybridMultilevel"/>
    <w:tmpl w:val="D8222282"/>
    <w:lvl w:ilvl="0" w:tplc="2DF2122E">
      <w:start w:val="1"/>
      <w:numFmt w:val="upperLetter"/>
      <w:lvlText w:val="%1)"/>
      <w:lvlJc w:val="left"/>
      <w:pPr>
        <w:ind w:left="899" w:hanging="360"/>
      </w:pPr>
      <w:rPr>
        <w:rFonts w:hint="default"/>
        <w:b/>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6">
    <w:nsid w:val="712722EE"/>
    <w:multiLevelType w:val="hybridMultilevel"/>
    <w:tmpl w:val="EA0A1306"/>
    <w:lvl w:ilvl="0" w:tplc="323EC7D0">
      <w:start w:val="1"/>
      <w:numFmt w:val="lowerLetter"/>
      <w:lvlText w:val="%1)"/>
      <w:lvlJc w:val="left"/>
      <w:pPr>
        <w:ind w:left="1799" w:hanging="360"/>
      </w:pPr>
      <w:rPr>
        <w:rFonts w:hint="default"/>
        <w:b/>
        <w:sz w:val="24"/>
      </w:rPr>
    </w:lvl>
    <w:lvl w:ilvl="1" w:tplc="080A0019" w:tentative="1">
      <w:start w:val="1"/>
      <w:numFmt w:val="lowerLetter"/>
      <w:lvlText w:val="%2."/>
      <w:lvlJc w:val="left"/>
      <w:pPr>
        <w:ind w:left="2519" w:hanging="360"/>
      </w:pPr>
    </w:lvl>
    <w:lvl w:ilvl="2" w:tplc="080A001B" w:tentative="1">
      <w:start w:val="1"/>
      <w:numFmt w:val="lowerRoman"/>
      <w:lvlText w:val="%3."/>
      <w:lvlJc w:val="right"/>
      <w:pPr>
        <w:ind w:left="3239" w:hanging="180"/>
      </w:pPr>
    </w:lvl>
    <w:lvl w:ilvl="3" w:tplc="080A000F" w:tentative="1">
      <w:start w:val="1"/>
      <w:numFmt w:val="decimal"/>
      <w:lvlText w:val="%4."/>
      <w:lvlJc w:val="left"/>
      <w:pPr>
        <w:ind w:left="3959" w:hanging="360"/>
      </w:pPr>
    </w:lvl>
    <w:lvl w:ilvl="4" w:tplc="080A0019" w:tentative="1">
      <w:start w:val="1"/>
      <w:numFmt w:val="lowerLetter"/>
      <w:lvlText w:val="%5."/>
      <w:lvlJc w:val="left"/>
      <w:pPr>
        <w:ind w:left="4679" w:hanging="360"/>
      </w:pPr>
    </w:lvl>
    <w:lvl w:ilvl="5" w:tplc="080A001B" w:tentative="1">
      <w:start w:val="1"/>
      <w:numFmt w:val="lowerRoman"/>
      <w:lvlText w:val="%6."/>
      <w:lvlJc w:val="right"/>
      <w:pPr>
        <w:ind w:left="5399" w:hanging="180"/>
      </w:pPr>
    </w:lvl>
    <w:lvl w:ilvl="6" w:tplc="080A000F" w:tentative="1">
      <w:start w:val="1"/>
      <w:numFmt w:val="decimal"/>
      <w:lvlText w:val="%7."/>
      <w:lvlJc w:val="left"/>
      <w:pPr>
        <w:ind w:left="6119" w:hanging="360"/>
      </w:pPr>
    </w:lvl>
    <w:lvl w:ilvl="7" w:tplc="080A0019" w:tentative="1">
      <w:start w:val="1"/>
      <w:numFmt w:val="lowerLetter"/>
      <w:lvlText w:val="%8."/>
      <w:lvlJc w:val="left"/>
      <w:pPr>
        <w:ind w:left="6839" w:hanging="360"/>
      </w:pPr>
    </w:lvl>
    <w:lvl w:ilvl="8" w:tplc="080A001B" w:tentative="1">
      <w:start w:val="1"/>
      <w:numFmt w:val="lowerRoman"/>
      <w:lvlText w:val="%9."/>
      <w:lvlJc w:val="right"/>
      <w:pPr>
        <w:ind w:left="7559" w:hanging="180"/>
      </w:pPr>
    </w:lvl>
  </w:abstractNum>
  <w:abstractNum w:abstractNumId="37">
    <w:nsid w:val="742638D9"/>
    <w:multiLevelType w:val="hybridMultilevel"/>
    <w:tmpl w:val="66E4B97A"/>
    <w:lvl w:ilvl="0" w:tplc="27A8CB8E">
      <w:start w:val="1"/>
      <w:numFmt w:val="lowerLetter"/>
      <w:lvlText w:val="%1)"/>
      <w:lvlJc w:val="left"/>
      <w:pPr>
        <w:ind w:left="420" w:hanging="360"/>
      </w:pPr>
      <w:rPr>
        <w:rFonts w:hint="default"/>
        <w:b/>
        <w:sz w:val="24"/>
        <w:szCs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8">
    <w:nsid w:val="748147D1"/>
    <w:multiLevelType w:val="hybridMultilevel"/>
    <w:tmpl w:val="C2F6FD38"/>
    <w:lvl w:ilvl="0" w:tplc="323EC7D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9">
    <w:nsid w:val="797B43A9"/>
    <w:multiLevelType w:val="hybridMultilevel"/>
    <w:tmpl w:val="2E1440DC"/>
    <w:lvl w:ilvl="0" w:tplc="0B506B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E375064"/>
    <w:multiLevelType w:val="hybridMultilevel"/>
    <w:tmpl w:val="8242AC7C"/>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15"/>
  </w:num>
  <w:num w:numId="2">
    <w:abstractNumId w:val="27"/>
  </w:num>
  <w:num w:numId="3">
    <w:abstractNumId w:val="28"/>
  </w:num>
  <w:num w:numId="4">
    <w:abstractNumId w:val="9"/>
  </w:num>
  <w:num w:numId="5">
    <w:abstractNumId w:val="2"/>
  </w:num>
  <w:num w:numId="6">
    <w:abstractNumId w:val="21"/>
  </w:num>
  <w:num w:numId="7">
    <w:abstractNumId w:val="36"/>
  </w:num>
  <w:num w:numId="8">
    <w:abstractNumId w:val="33"/>
  </w:num>
  <w:num w:numId="9">
    <w:abstractNumId w:val="14"/>
  </w:num>
  <w:num w:numId="10">
    <w:abstractNumId w:val="32"/>
  </w:num>
  <w:num w:numId="11">
    <w:abstractNumId w:val="38"/>
  </w:num>
  <w:num w:numId="12">
    <w:abstractNumId w:val="26"/>
  </w:num>
  <w:num w:numId="13">
    <w:abstractNumId w:val="3"/>
  </w:num>
  <w:num w:numId="14">
    <w:abstractNumId w:val="5"/>
  </w:num>
  <w:num w:numId="15">
    <w:abstractNumId w:val="6"/>
  </w:num>
  <w:num w:numId="16">
    <w:abstractNumId w:val="35"/>
  </w:num>
  <w:num w:numId="17">
    <w:abstractNumId w:val="24"/>
  </w:num>
  <w:num w:numId="18">
    <w:abstractNumId w:val="34"/>
  </w:num>
  <w:num w:numId="19">
    <w:abstractNumId w:val="40"/>
  </w:num>
  <w:num w:numId="20">
    <w:abstractNumId w:val="34"/>
    <w:lvlOverride w:ilvl="0">
      <w:startOverride w:val="1"/>
    </w:lvlOverride>
  </w:num>
  <w:num w:numId="21">
    <w:abstractNumId w:val="34"/>
    <w:lvlOverride w:ilvl="0">
      <w:startOverride w:val="1"/>
    </w:lvlOverride>
  </w:num>
  <w:num w:numId="22">
    <w:abstractNumId w:val="20"/>
  </w:num>
  <w:num w:numId="23">
    <w:abstractNumId w:val="1"/>
  </w:num>
  <w:num w:numId="24">
    <w:abstractNumId w:val="1"/>
    <w:lvlOverride w:ilvl="0">
      <w:startOverride w:val="1"/>
    </w:lvlOverride>
  </w:num>
  <w:num w:numId="25">
    <w:abstractNumId w:val="22"/>
  </w:num>
  <w:num w:numId="26">
    <w:abstractNumId w:val="39"/>
  </w:num>
  <w:num w:numId="27">
    <w:abstractNumId w:val="10"/>
  </w:num>
  <w:num w:numId="28">
    <w:abstractNumId w:val="7"/>
  </w:num>
  <w:num w:numId="29">
    <w:abstractNumId w:val="1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8"/>
  </w:num>
  <w:num w:numId="36">
    <w:abstractNumId w:val="29"/>
  </w:num>
  <w:num w:numId="37">
    <w:abstractNumId w:val="23"/>
  </w:num>
  <w:num w:numId="38">
    <w:abstractNumId w:val="12"/>
  </w:num>
  <w:num w:numId="39">
    <w:abstractNumId w:val="4"/>
  </w:num>
  <w:num w:numId="40">
    <w:abstractNumId w:val="16"/>
  </w:num>
  <w:num w:numId="41">
    <w:abstractNumId w:val="37"/>
  </w:num>
  <w:num w:numId="42">
    <w:abstractNumId w:val="30"/>
  </w:num>
  <w:num w:numId="43">
    <w:abstractNumId w:val="11"/>
  </w:num>
  <w:num w:numId="44">
    <w:abstractNumId w:val="17"/>
  </w:num>
  <w:num w:numId="45">
    <w:abstractNumId w:val="19"/>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E86831"/>
    <w:rsid w:val="00002863"/>
    <w:rsid w:val="00002F4B"/>
    <w:rsid w:val="00003A3A"/>
    <w:rsid w:val="00003E64"/>
    <w:rsid w:val="0001285B"/>
    <w:rsid w:val="00022409"/>
    <w:rsid w:val="00023BEB"/>
    <w:rsid w:val="0002740E"/>
    <w:rsid w:val="00030DDB"/>
    <w:rsid w:val="00037169"/>
    <w:rsid w:val="00037B9F"/>
    <w:rsid w:val="0004153D"/>
    <w:rsid w:val="000420EF"/>
    <w:rsid w:val="00044EA8"/>
    <w:rsid w:val="0004737A"/>
    <w:rsid w:val="000473F7"/>
    <w:rsid w:val="000532C4"/>
    <w:rsid w:val="00062A6C"/>
    <w:rsid w:val="000720EA"/>
    <w:rsid w:val="000835B2"/>
    <w:rsid w:val="0008567D"/>
    <w:rsid w:val="00086E85"/>
    <w:rsid w:val="000920D7"/>
    <w:rsid w:val="000976A3"/>
    <w:rsid w:val="000A12C3"/>
    <w:rsid w:val="000A32DC"/>
    <w:rsid w:val="000B134D"/>
    <w:rsid w:val="000B16EF"/>
    <w:rsid w:val="000B5897"/>
    <w:rsid w:val="000C6AF4"/>
    <w:rsid w:val="000C7BED"/>
    <w:rsid w:val="000D24AF"/>
    <w:rsid w:val="000D5379"/>
    <w:rsid w:val="000E1F79"/>
    <w:rsid w:val="000E2118"/>
    <w:rsid w:val="000E41FA"/>
    <w:rsid w:val="000F2152"/>
    <w:rsid w:val="000F2D3D"/>
    <w:rsid w:val="000F4BB0"/>
    <w:rsid w:val="000F57F5"/>
    <w:rsid w:val="000F5F1B"/>
    <w:rsid w:val="000F70AA"/>
    <w:rsid w:val="00103F58"/>
    <w:rsid w:val="00107D64"/>
    <w:rsid w:val="00111450"/>
    <w:rsid w:val="00111CAE"/>
    <w:rsid w:val="00112034"/>
    <w:rsid w:val="001133C6"/>
    <w:rsid w:val="00115D2B"/>
    <w:rsid w:val="0012208F"/>
    <w:rsid w:val="001248B7"/>
    <w:rsid w:val="001267BC"/>
    <w:rsid w:val="0013134D"/>
    <w:rsid w:val="00136737"/>
    <w:rsid w:val="001410B7"/>
    <w:rsid w:val="00143297"/>
    <w:rsid w:val="00153767"/>
    <w:rsid w:val="00174DEA"/>
    <w:rsid w:val="00176625"/>
    <w:rsid w:val="00180B86"/>
    <w:rsid w:val="00184918"/>
    <w:rsid w:val="00190A07"/>
    <w:rsid w:val="00192CA7"/>
    <w:rsid w:val="00192F7A"/>
    <w:rsid w:val="001A01A6"/>
    <w:rsid w:val="001A52EE"/>
    <w:rsid w:val="001B2B94"/>
    <w:rsid w:val="001B3482"/>
    <w:rsid w:val="001B5CAC"/>
    <w:rsid w:val="001C0FA8"/>
    <w:rsid w:val="001C2976"/>
    <w:rsid w:val="001C4968"/>
    <w:rsid w:val="001C5A6A"/>
    <w:rsid w:val="001E29D0"/>
    <w:rsid w:val="001E3F3C"/>
    <w:rsid w:val="001E5052"/>
    <w:rsid w:val="001F5875"/>
    <w:rsid w:val="001F76CA"/>
    <w:rsid w:val="001F7DD2"/>
    <w:rsid w:val="00207F83"/>
    <w:rsid w:val="002243D6"/>
    <w:rsid w:val="00226320"/>
    <w:rsid w:val="00226E50"/>
    <w:rsid w:val="00230D45"/>
    <w:rsid w:val="002315AE"/>
    <w:rsid w:val="00232CF5"/>
    <w:rsid w:val="002334A2"/>
    <w:rsid w:val="00242678"/>
    <w:rsid w:val="002449CA"/>
    <w:rsid w:val="00245D04"/>
    <w:rsid w:val="00247B61"/>
    <w:rsid w:val="002512CA"/>
    <w:rsid w:val="00252696"/>
    <w:rsid w:val="00256A06"/>
    <w:rsid w:val="00256AD7"/>
    <w:rsid w:val="00260786"/>
    <w:rsid w:val="0027061A"/>
    <w:rsid w:val="00270C96"/>
    <w:rsid w:val="002732B5"/>
    <w:rsid w:val="00274202"/>
    <w:rsid w:val="00277398"/>
    <w:rsid w:val="00280C85"/>
    <w:rsid w:val="002833C4"/>
    <w:rsid w:val="00286576"/>
    <w:rsid w:val="002873AC"/>
    <w:rsid w:val="002914F6"/>
    <w:rsid w:val="00293D43"/>
    <w:rsid w:val="00294979"/>
    <w:rsid w:val="002951AB"/>
    <w:rsid w:val="0029624A"/>
    <w:rsid w:val="002C0A61"/>
    <w:rsid w:val="002C0AA6"/>
    <w:rsid w:val="002C0C4D"/>
    <w:rsid w:val="002C1A1B"/>
    <w:rsid w:val="002D47CD"/>
    <w:rsid w:val="002D5736"/>
    <w:rsid w:val="002D7F3B"/>
    <w:rsid w:val="002E01D6"/>
    <w:rsid w:val="002E02F6"/>
    <w:rsid w:val="002E0D6A"/>
    <w:rsid w:val="002E68C9"/>
    <w:rsid w:val="002E7349"/>
    <w:rsid w:val="002E738A"/>
    <w:rsid w:val="002F0151"/>
    <w:rsid w:val="002F12B4"/>
    <w:rsid w:val="002F1DE9"/>
    <w:rsid w:val="002F36BF"/>
    <w:rsid w:val="0030118D"/>
    <w:rsid w:val="00302851"/>
    <w:rsid w:val="00307A90"/>
    <w:rsid w:val="00307DA8"/>
    <w:rsid w:val="003113C9"/>
    <w:rsid w:val="00311968"/>
    <w:rsid w:val="00313EC1"/>
    <w:rsid w:val="00332FF4"/>
    <w:rsid w:val="00336214"/>
    <w:rsid w:val="003536C1"/>
    <w:rsid w:val="00361CEB"/>
    <w:rsid w:val="0036314F"/>
    <w:rsid w:val="00363855"/>
    <w:rsid w:val="003640AB"/>
    <w:rsid w:val="00375C04"/>
    <w:rsid w:val="00375F44"/>
    <w:rsid w:val="00375F4F"/>
    <w:rsid w:val="003811FF"/>
    <w:rsid w:val="00386411"/>
    <w:rsid w:val="00390538"/>
    <w:rsid w:val="00392C63"/>
    <w:rsid w:val="0039353C"/>
    <w:rsid w:val="00395C7D"/>
    <w:rsid w:val="00395F08"/>
    <w:rsid w:val="00397833"/>
    <w:rsid w:val="003A7174"/>
    <w:rsid w:val="003B42C5"/>
    <w:rsid w:val="003B4D39"/>
    <w:rsid w:val="003B7398"/>
    <w:rsid w:val="003B7B33"/>
    <w:rsid w:val="003C40FA"/>
    <w:rsid w:val="003D113C"/>
    <w:rsid w:val="003D11AF"/>
    <w:rsid w:val="003D1D03"/>
    <w:rsid w:val="003D6D2A"/>
    <w:rsid w:val="003E0329"/>
    <w:rsid w:val="003E7299"/>
    <w:rsid w:val="003F1954"/>
    <w:rsid w:val="00410A48"/>
    <w:rsid w:val="00413ABA"/>
    <w:rsid w:val="00413DE4"/>
    <w:rsid w:val="004266F9"/>
    <w:rsid w:val="00432474"/>
    <w:rsid w:val="00443E77"/>
    <w:rsid w:val="00445119"/>
    <w:rsid w:val="00447159"/>
    <w:rsid w:val="00451BCF"/>
    <w:rsid w:val="00452474"/>
    <w:rsid w:val="004557A9"/>
    <w:rsid w:val="00461DC2"/>
    <w:rsid w:val="0046296F"/>
    <w:rsid w:val="00463B21"/>
    <w:rsid w:val="00464752"/>
    <w:rsid w:val="004677CE"/>
    <w:rsid w:val="004709BD"/>
    <w:rsid w:val="0047747E"/>
    <w:rsid w:val="004927C3"/>
    <w:rsid w:val="004961B5"/>
    <w:rsid w:val="004A429D"/>
    <w:rsid w:val="004A6256"/>
    <w:rsid w:val="004B26F5"/>
    <w:rsid w:val="004B29DE"/>
    <w:rsid w:val="004B35FC"/>
    <w:rsid w:val="004B3EC5"/>
    <w:rsid w:val="004B4C47"/>
    <w:rsid w:val="004B6569"/>
    <w:rsid w:val="004B7152"/>
    <w:rsid w:val="004C0EA3"/>
    <w:rsid w:val="004C1E1A"/>
    <w:rsid w:val="004C21E1"/>
    <w:rsid w:val="004C4D60"/>
    <w:rsid w:val="004C541B"/>
    <w:rsid w:val="004C5AFD"/>
    <w:rsid w:val="004D14DA"/>
    <w:rsid w:val="004D2E14"/>
    <w:rsid w:val="004D51C3"/>
    <w:rsid w:val="004D6F2C"/>
    <w:rsid w:val="004E1BF6"/>
    <w:rsid w:val="004F00BA"/>
    <w:rsid w:val="004F0F73"/>
    <w:rsid w:val="004F2692"/>
    <w:rsid w:val="004F4ADF"/>
    <w:rsid w:val="004F534F"/>
    <w:rsid w:val="004F7F11"/>
    <w:rsid w:val="005050E5"/>
    <w:rsid w:val="00506FBF"/>
    <w:rsid w:val="005106B8"/>
    <w:rsid w:val="0052255F"/>
    <w:rsid w:val="00524603"/>
    <w:rsid w:val="00524B9B"/>
    <w:rsid w:val="005322CA"/>
    <w:rsid w:val="005340E3"/>
    <w:rsid w:val="00534781"/>
    <w:rsid w:val="005357E5"/>
    <w:rsid w:val="00536D94"/>
    <w:rsid w:val="005443C4"/>
    <w:rsid w:val="00550635"/>
    <w:rsid w:val="00550B3A"/>
    <w:rsid w:val="00555424"/>
    <w:rsid w:val="005561A5"/>
    <w:rsid w:val="005573A5"/>
    <w:rsid w:val="0057799D"/>
    <w:rsid w:val="00587411"/>
    <w:rsid w:val="005906B1"/>
    <w:rsid w:val="00590A63"/>
    <w:rsid w:val="00590F3F"/>
    <w:rsid w:val="005A4CD6"/>
    <w:rsid w:val="005B1FAD"/>
    <w:rsid w:val="005B7357"/>
    <w:rsid w:val="005C0DD5"/>
    <w:rsid w:val="005C1EE8"/>
    <w:rsid w:val="005D20E5"/>
    <w:rsid w:val="005D3140"/>
    <w:rsid w:val="005D684B"/>
    <w:rsid w:val="005E08B3"/>
    <w:rsid w:val="005E0C16"/>
    <w:rsid w:val="005E7FAD"/>
    <w:rsid w:val="005F497D"/>
    <w:rsid w:val="00601992"/>
    <w:rsid w:val="00601A97"/>
    <w:rsid w:val="00605586"/>
    <w:rsid w:val="006160BC"/>
    <w:rsid w:val="00616221"/>
    <w:rsid w:val="00622134"/>
    <w:rsid w:val="006256F3"/>
    <w:rsid w:val="00626056"/>
    <w:rsid w:val="00633CE0"/>
    <w:rsid w:val="006400E2"/>
    <w:rsid w:val="00640853"/>
    <w:rsid w:val="00641F06"/>
    <w:rsid w:val="006509EB"/>
    <w:rsid w:val="006516BE"/>
    <w:rsid w:val="006520CA"/>
    <w:rsid w:val="00652B08"/>
    <w:rsid w:val="006565AC"/>
    <w:rsid w:val="00657530"/>
    <w:rsid w:val="006614BE"/>
    <w:rsid w:val="00662BF9"/>
    <w:rsid w:val="0066597A"/>
    <w:rsid w:val="006667C5"/>
    <w:rsid w:val="00667C49"/>
    <w:rsid w:val="00681ED1"/>
    <w:rsid w:val="00683B09"/>
    <w:rsid w:val="0069025A"/>
    <w:rsid w:val="00694FB1"/>
    <w:rsid w:val="00695AE5"/>
    <w:rsid w:val="006A1973"/>
    <w:rsid w:val="006A1EE2"/>
    <w:rsid w:val="006A2E52"/>
    <w:rsid w:val="006A3B18"/>
    <w:rsid w:val="006B7451"/>
    <w:rsid w:val="006C1D31"/>
    <w:rsid w:val="006C7EDD"/>
    <w:rsid w:val="006D03C1"/>
    <w:rsid w:val="006D26EB"/>
    <w:rsid w:val="006D409B"/>
    <w:rsid w:val="006D45D2"/>
    <w:rsid w:val="006D70C6"/>
    <w:rsid w:val="006E0155"/>
    <w:rsid w:val="006E0AB9"/>
    <w:rsid w:val="006F3937"/>
    <w:rsid w:val="006F3C03"/>
    <w:rsid w:val="00704764"/>
    <w:rsid w:val="0070565C"/>
    <w:rsid w:val="00712846"/>
    <w:rsid w:val="00716CAC"/>
    <w:rsid w:val="00722F1D"/>
    <w:rsid w:val="00732F25"/>
    <w:rsid w:val="00735477"/>
    <w:rsid w:val="00736B6E"/>
    <w:rsid w:val="00736E04"/>
    <w:rsid w:val="007415D5"/>
    <w:rsid w:val="00741872"/>
    <w:rsid w:val="00742977"/>
    <w:rsid w:val="00751B25"/>
    <w:rsid w:val="00752185"/>
    <w:rsid w:val="007523B5"/>
    <w:rsid w:val="00754A20"/>
    <w:rsid w:val="00755A0D"/>
    <w:rsid w:val="007648AE"/>
    <w:rsid w:val="007654FB"/>
    <w:rsid w:val="00765755"/>
    <w:rsid w:val="00765E15"/>
    <w:rsid w:val="0076618A"/>
    <w:rsid w:val="00775077"/>
    <w:rsid w:val="00775C35"/>
    <w:rsid w:val="00776964"/>
    <w:rsid w:val="00777375"/>
    <w:rsid w:val="007778F2"/>
    <w:rsid w:val="00781F62"/>
    <w:rsid w:val="007829BD"/>
    <w:rsid w:val="00786EAC"/>
    <w:rsid w:val="00793F49"/>
    <w:rsid w:val="007969D4"/>
    <w:rsid w:val="00796BDE"/>
    <w:rsid w:val="007A17BC"/>
    <w:rsid w:val="007A5816"/>
    <w:rsid w:val="007A6B17"/>
    <w:rsid w:val="007C27C1"/>
    <w:rsid w:val="007C4612"/>
    <w:rsid w:val="007C55FE"/>
    <w:rsid w:val="007C667A"/>
    <w:rsid w:val="007D0D88"/>
    <w:rsid w:val="007D2FDD"/>
    <w:rsid w:val="007D3BA5"/>
    <w:rsid w:val="007E43B8"/>
    <w:rsid w:val="007E7A9C"/>
    <w:rsid w:val="007F495E"/>
    <w:rsid w:val="007F73D1"/>
    <w:rsid w:val="007F75BF"/>
    <w:rsid w:val="00801F13"/>
    <w:rsid w:val="00805C51"/>
    <w:rsid w:val="0081002F"/>
    <w:rsid w:val="00813215"/>
    <w:rsid w:val="0081704A"/>
    <w:rsid w:val="008221D7"/>
    <w:rsid w:val="008223E8"/>
    <w:rsid w:val="00824D46"/>
    <w:rsid w:val="00835E70"/>
    <w:rsid w:val="0084205D"/>
    <w:rsid w:val="00843E5A"/>
    <w:rsid w:val="008455D2"/>
    <w:rsid w:val="00847047"/>
    <w:rsid w:val="00851237"/>
    <w:rsid w:val="00851933"/>
    <w:rsid w:val="00853243"/>
    <w:rsid w:val="008544E8"/>
    <w:rsid w:val="00862A51"/>
    <w:rsid w:val="00865232"/>
    <w:rsid w:val="00875152"/>
    <w:rsid w:val="0088000D"/>
    <w:rsid w:val="00885EED"/>
    <w:rsid w:val="00890032"/>
    <w:rsid w:val="00892100"/>
    <w:rsid w:val="00893347"/>
    <w:rsid w:val="008934BE"/>
    <w:rsid w:val="008974DD"/>
    <w:rsid w:val="008A0D6B"/>
    <w:rsid w:val="008A358E"/>
    <w:rsid w:val="008A6303"/>
    <w:rsid w:val="008A7C4C"/>
    <w:rsid w:val="008B4DDA"/>
    <w:rsid w:val="008C0AB3"/>
    <w:rsid w:val="008C15A6"/>
    <w:rsid w:val="008C27A2"/>
    <w:rsid w:val="008C4408"/>
    <w:rsid w:val="008C6AD6"/>
    <w:rsid w:val="008E255D"/>
    <w:rsid w:val="008E3B00"/>
    <w:rsid w:val="008E555D"/>
    <w:rsid w:val="008F08F7"/>
    <w:rsid w:val="008F1381"/>
    <w:rsid w:val="008F500D"/>
    <w:rsid w:val="008F754A"/>
    <w:rsid w:val="00901ED0"/>
    <w:rsid w:val="00907B12"/>
    <w:rsid w:val="00910BB6"/>
    <w:rsid w:val="009126C4"/>
    <w:rsid w:val="00913FDB"/>
    <w:rsid w:val="0092060E"/>
    <w:rsid w:val="009208F2"/>
    <w:rsid w:val="00920AC3"/>
    <w:rsid w:val="0092179A"/>
    <w:rsid w:val="00923D3A"/>
    <w:rsid w:val="009242C7"/>
    <w:rsid w:val="0092592C"/>
    <w:rsid w:val="00927D86"/>
    <w:rsid w:val="00931BC7"/>
    <w:rsid w:val="0093259A"/>
    <w:rsid w:val="00936502"/>
    <w:rsid w:val="009376D5"/>
    <w:rsid w:val="009409A7"/>
    <w:rsid w:val="00941C0A"/>
    <w:rsid w:val="00945662"/>
    <w:rsid w:val="00950659"/>
    <w:rsid w:val="00950CB8"/>
    <w:rsid w:val="0095304A"/>
    <w:rsid w:val="00955884"/>
    <w:rsid w:val="00955B01"/>
    <w:rsid w:val="00956664"/>
    <w:rsid w:val="0096039F"/>
    <w:rsid w:val="0096285D"/>
    <w:rsid w:val="00966D32"/>
    <w:rsid w:val="00970EB2"/>
    <w:rsid w:val="00972D6A"/>
    <w:rsid w:val="009744B9"/>
    <w:rsid w:val="00974FD4"/>
    <w:rsid w:val="00975FB6"/>
    <w:rsid w:val="00981658"/>
    <w:rsid w:val="00981F00"/>
    <w:rsid w:val="009850B9"/>
    <w:rsid w:val="009860AB"/>
    <w:rsid w:val="009860C0"/>
    <w:rsid w:val="009A0847"/>
    <w:rsid w:val="009A2117"/>
    <w:rsid w:val="009B29EA"/>
    <w:rsid w:val="009B42B7"/>
    <w:rsid w:val="009C0DA5"/>
    <w:rsid w:val="009C667C"/>
    <w:rsid w:val="009D3E1F"/>
    <w:rsid w:val="009E0579"/>
    <w:rsid w:val="009F4565"/>
    <w:rsid w:val="00A002A4"/>
    <w:rsid w:val="00A05459"/>
    <w:rsid w:val="00A062E4"/>
    <w:rsid w:val="00A065F7"/>
    <w:rsid w:val="00A11ED7"/>
    <w:rsid w:val="00A13898"/>
    <w:rsid w:val="00A256CA"/>
    <w:rsid w:val="00A27581"/>
    <w:rsid w:val="00A40DB9"/>
    <w:rsid w:val="00A54692"/>
    <w:rsid w:val="00A65457"/>
    <w:rsid w:val="00A66639"/>
    <w:rsid w:val="00A667D6"/>
    <w:rsid w:val="00A751E7"/>
    <w:rsid w:val="00A81FAB"/>
    <w:rsid w:val="00A87A29"/>
    <w:rsid w:val="00A90831"/>
    <w:rsid w:val="00A9355E"/>
    <w:rsid w:val="00A940D9"/>
    <w:rsid w:val="00A97D76"/>
    <w:rsid w:val="00AA0514"/>
    <w:rsid w:val="00AA0C69"/>
    <w:rsid w:val="00AA27AB"/>
    <w:rsid w:val="00AA417B"/>
    <w:rsid w:val="00AA4791"/>
    <w:rsid w:val="00AB18B2"/>
    <w:rsid w:val="00AB1A5E"/>
    <w:rsid w:val="00AB76CF"/>
    <w:rsid w:val="00AC134F"/>
    <w:rsid w:val="00AC7A88"/>
    <w:rsid w:val="00AD043D"/>
    <w:rsid w:val="00AD30D8"/>
    <w:rsid w:val="00AD3739"/>
    <w:rsid w:val="00AE0637"/>
    <w:rsid w:val="00AE7399"/>
    <w:rsid w:val="00AF03FD"/>
    <w:rsid w:val="00AF3C30"/>
    <w:rsid w:val="00AF4F83"/>
    <w:rsid w:val="00AF560E"/>
    <w:rsid w:val="00B00E37"/>
    <w:rsid w:val="00B05D46"/>
    <w:rsid w:val="00B072F0"/>
    <w:rsid w:val="00B13BB4"/>
    <w:rsid w:val="00B221B9"/>
    <w:rsid w:val="00B23879"/>
    <w:rsid w:val="00B27E0F"/>
    <w:rsid w:val="00B323E2"/>
    <w:rsid w:val="00B33B93"/>
    <w:rsid w:val="00B35174"/>
    <w:rsid w:val="00B42551"/>
    <w:rsid w:val="00B45210"/>
    <w:rsid w:val="00B47B49"/>
    <w:rsid w:val="00B50B9F"/>
    <w:rsid w:val="00B5261F"/>
    <w:rsid w:val="00B55F3D"/>
    <w:rsid w:val="00B562FF"/>
    <w:rsid w:val="00B62932"/>
    <w:rsid w:val="00B66999"/>
    <w:rsid w:val="00B67061"/>
    <w:rsid w:val="00B67400"/>
    <w:rsid w:val="00B73B57"/>
    <w:rsid w:val="00B73E76"/>
    <w:rsid w:val="00B75B4D"/>
    <w:rsid w:val="00B76377"/>
    <w:rsid w:val="00B8013B"/>
    <w:rsid w:val="00B9537D"/>
    <w:rsid w:val="00BA0394"/>
    <w:rsid w:val="00BA35AF"/>
    <w:rsid w:val="00BA53BC"/>
    <w:rsid w:val="00BA64C7"/>
    <w:rsid w:val="00BA6536"/>
    <w:rsid w:val="00BB037A"/>
    <w:rsid w:val="00BB169A"/>
    <w:rsid w:val="00BB19BE"/>
    <w:rsid w:val="00BB2A74"/>
    <w:rsid w:val="00BB3FC3"/>
    <w:rsid w:val="00BC1DFA"/>
    <w:rsid w:val="00BC4B0A"/>
    <w:rsid w:val="00BC4BA5"/>
    <w:rsid w:val="00BC5CE8"/>
    <w:rsid w:val="00BC7433"/>
    <w:rsid w:val="00BD2AB3"/>
    <w:rsid w:val="00BD773B"/>
    <w:rsid w:val="00BE0E30"/>
    <w:rsid w:val="00BE2913"/>
    <w:rsid w:val="00BE4970"/>
    <w:rsid w:val="00BF109F"/>
    <w:rsid w:val="00BF1AE1"/>
    <w:rsid w:val="00C02A6F"/>
    <w:rsid w:val="00C0521F"/>
    <w:rsid w:val="00C076BD"/>
    <w:rsid w:val="00C1624A"/>
    <w:rsid w:val="00C261A4"/>
    <w:rsid w:val="00C31618"/>
    <w:rsid w:val="00C323EA"/>
    <w:rsid w:val="00C33A49"/>
    <w:rsid w:val="00C36A11"/>
    <w:rsid w:val="00C4599E"/>
    <w:rsid w:val="00C51C33"/>
    <w:rsid w:val="00C53784"/>
    <w:rsid w:val="00C54C02"/>
    <w:rsid w:val="00C54F90"/>
    <w:rsid w:val="00C55D6E"/>
    <w:rsid w:val="00C56350"/>
    <w:rsid w:val="00C65CF3"/>
    <w:rsid w:val="00C7089C"/>
    <w:rsid w:val="00C74551"/>
    <w:rsid w:val="00C74C5B"/>
    <w:rsid w:val="00C7579D"/>
    <w:rsid w:val="00C7653E"/>
    <w:rsid w:val="00C778D5"/>
    <w:rsid w:val="00C84C8C"/>
    <w:rsid w:val="00C86549"/>
    <w:rsid w:val="00C913A8"/>
    <w:rsid w:val="00C9243B"/>
    <w:rsid w:val="00C92CD3"/>
    <w:rsid w:val="00C967A2"/>
    <w:rsid w:val="00CA22C4"/>
    <w:rsid w:val="00CA33AE"/>
    <w:rsid w:val="00CA4C5E"/>
    <w:rsid w:val="00CA6B05"/>
    <w:rsid w:val="00CB2861"/>
    <w:rsid w:val="00CB5EE3"/>
    <w:rsid w:val="00CB7C5A"/>
    <w:rsid w:val="00CC7B8D"/>
    <w:rsid w:val="00CD3DB0"/>
    <w:rsid w:val="00CD4DE4"/>
    <w:rsid w:val="00CD5B32"/>
    <w:rsid w:val="00CD660C"/>
    <w:rsid w:val="00CE1525"/>
    <w:rsid w:val="00CE1ACE"/>
    <w:rsid w:val="00CE2BA5"/>
    <w:rsid w:val="00CE2FEC"/>
    <w:rsid w:val="00CE6136"/>
    <w:rsid w:val="00CF135D"/>
    <w:rsid w:val="00CF3C68"/>
    <w:rsid w:val="00CF75F2"/>
    <w:rsid w:val="00D072C2"/>
    <w:rsid w:val="00D10203"/>
    <w:rsid w:val="00D10F9A"/>
    <w:rsid w:val="00D12D2D"/>
    <w:rsid w:val="00D2498A"/>
    <w:rsid w:val="00D258EF"/>
    <w:rsid w:val="00D26F93"/>
    <w:rsid w:val="00D27885"/>
    <w:rsid w:val="00D32C39"/>
    <w:rsid w:val="00D407A9"/>
    <w:rsid w:val="00D41B32"/>
    <w:rsid w:val="00D4570A"/>
    <w:rsid w:val="00D46DBD"/>
    <w:rsid w:val="00D522DE"/>
    <w:rsid w:val="00D560C6"/>
    <w:rsid w:val="00D56DB2"/>
    <w:rsid w:val="00D6234B"/>
    <w:rsid w:val="00D63DAB"/>
    <w:rsid w:val="00D70D08"/>
    <w:rsid w:val="00D734B6"/>
    <w:rsid w:val="00D736EE"/>
    <w:rsid w:val="00D74AA2"/>
    <w:rsid w:val="00D75B92"/>
    <w:rsid w:val="00D769C9"/>
    <w:rsid w:val="00D76CA0"/>
    <w:rsid w:val="00D81730"/>
    <w:rsid w:val="00D82DB5"/>
    <w:rsid w:val="00D867F3"/>
    <w:rsid w:val="00D869FA"/>
    <w:rsid w:val="00D87851"/>
    <w:rsid w:val="00D903F0"/>
    <w:rsid w:val="00D9187D"/>
    <w:rsid w:val="00D91A8A"/>
    <w:rsid w:val="00D95AF6"/>
    <w:rsid w:val="00DA2B2C"/>
    <w:rsid w:val="00DB09DB"/>
    <w:rsid w:val="00DB170E"/>
    <w:rsid w:val="00DB2944"/>
    <w:rsid w:val="00DC0A89"/>
    <w:rsid w:val="00DC4007"/>
    <w:rsid w:val="00DC5285"/>
    <w:rsid w:val="00DC54B0"/>
    <w:rsid w:val="00DC5ED8"/>
    <w:rsid w:val="00DC7D4E"/>
    <w:rsid w:val="00DE0481"/>
    <w:rsid w:val="00DE08F5"/>
    <w:rsid w:val="00DE3C66"/>
    <w:rsid w:val="00DE5586"/>
    <w:rsid w:val="00DE66CC"/>
    <w:rsid w:val="00E03275"/>
    <w:rsid w:val="00E040BD"/>
    <w:rsid w:val="00E0485D"/>
    <w:rsid w:val="00E05D67"/>
    <w:rsid w:val="00E142C1"/>
    <w:rsid w:val="00E2302D"/>
    <w:rsid w:val="00E233A8"/>
    <w:rsid w:val="00E2398F"/>
    <w:rsid w:val="00E25A2E"/>
    <w:rsid w:val="00E264C6"/>
    <w:rsid w:val="00E26DB9"/>
    <w:rsid w:val="00E302B1"/>
    <w:rsid w:val="00E31C90"/>
    <w:rsid w:val="00E3467D"/>
    <w:rsid w:val="00E3534A"/>
    <w:rsid w:val="00E37B96"/>
    <w:rsid w:val="00E4581B"/>
    <w:rsid w:val="00E45C4B"/>
    <w:rsid w:val="00E469A0"/>
    <w:rsid w:val="00E52A7E"/>
    <w:rsid w:val="00E60435"/>
    <w:rsid w:val="00E656B2"/>
    <w:rsid w:val="00E65B03"/>
    <w:rsid w:val="00E80236"/>
    <w:rsid w:val="00E80BA4"/>
    <w:rsid w:val="00E852DE"/>
    <w:rsid w:val="00E86831"/>
    <w:rsid w:val="00E941EE"/>
    <w:rsid w:val="00E94A67"/>
    <w:rsid w:val="00E95042"/>
    <w:rsid w:val="00E97A08"/>
    <w:rsid w:val="00EA1166"/>
    <w:rsid w:val="00EA254C"/>
    <w:rsid w:val="00EA5627"/>
    <w:rsid w:val="00EB0D6F"/>
    <w:rsid w:val="00EB4D84"/>
    <w:rsid w:val="00EB5D64"/>
    <w:rsid w:val="00EC1AE5"/>
    <w:rsid w:val="00EC2115"/>
    <w:rsid w:val="00EC6649"/>
    <w:rsid w:val="00ED0895"/>
    <w:rsid w:val="00ED7288"/>
    <w:rsid w:val="00ED7766"/>
    <w:rsid w:val="00EE6426"/>
    <w:rsid w:val="00EF0819"/>
    <w:rsid w:val="00EF39FB"/>
    <w:rsid w:val="00EF408B"/>
    <w:rsid w:val="00EF43FF"/>
    <w:rsid w:val="00F01A42"/>
    <w:rsid w:val="00F01AC0"/>
    <w:rsid w:val="00F028D5"/>
    <w:rsid w:val="00F06F80"/>
    <w:rsid w:val="00F070C5"/>
    <w:rsid w:val="00F11E18"/>
    <w:rsid w:val="00F12690"/>
    <w:rsid w:val="00F15B7C"/>
    <w:rsid w:val="00F2094F"/>
    <w:rsid w:val="00F241EA"/>
    <w:rsid w:val="00F3357E"/>
    <w:rsid w:val="00F4137D"/>
    <w:rsid w:val="00F44EFD"/>
    <w:rsid w:val="00F469B1"/>
    <w:rsid w:val="00F50B66"/>
    <w:rsid w:val="00F518A6"/>
    <w:rsid w:val="00F530F2"/>
    <w:rsid w:val="00F533CF"/>
    <w:rsid w:val="00F648D3"/>
    <w:rsid w:val="00F65A8A"/>
    <w:rsid w:val="00F70C0F"/>
    <w:rsid w:val="00F7238D"/>
    <w:rsid w:val="00F7241F"/>
    <w:rsid w:val="00F761A7"/>
    <w:rsid w:val="00F95593"/>
    <w:rsid w:val="00F96284"/>
    <w:rsid w:val="00FA2431"/>
    <w:rsid w:val="00FA2E59"/>
    <w:rsid w:val="00FA3A9C"/>
    <w:rsid w:val="00FA4C7D"/>
    <w:rsid w:val="00FA6B57"/>
    <w:rsid w:val="00FB0CED"/>
    <w:rsid w:val="00FB138D"/>
    <w:rsid w:val="00FC7C4B"/>
    <w:rsid w:val="00FD366C"/>
    <w:rsid w:val="00FD3E29"/>
    <w:rsid w:val="00FD572C"/>
    <w:rsid w:val="00FD6FD4"/>
    <w:rsid w:val="00FD710F"/>
    <w:rsid w:val="00FE037C"/>
    <w:rsid w:val="00FE12A8"/>
    <w:rsid w:val="00FE17B6"/>
    <w:rsid w:val="00FE2549"/>
    <w:rsid w:val="00FE3359"/>
    <w:rsid w:val="00FE62C1"/>
    <w:rsid w:val="00FE6C7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31"/>
    <w:pPr>
      <w:spacing w:after="200" w:line="276" w:lineRule="auto"/>
    </w:pPr>
    <w:rPr>
      <w:rFonts w:eastAsia="Times New Roman"/>
      <w:sz w:val="22"/>
      <w:szCs w:val="22"/>
      <w:lang w:val="es-MX" w:eastAsia="es-MX"/>
    </w:rPr>
  </w:style>
  <w:style w:type="paragraph" w:styleId="Ttulo1">
    <w:name w:val="heading 1"/>
    <w:basedOn w:val="Normal"/>
    <w:next w:val="Normal"/>
    <w:link w:val="Ttulo1Car"/>
    <w:qFormat/>
    <w:rsid w:val="00E86831"/>
    <w:pPr>
      <w:keepNext/>
      <w:suppressAutoHyphens/>
      <w:spacing w:after="0" w:line="240" w:lineRule="auto"/>
      <w:jc w:val="both"/>
      <w:outlineLvl w:val="0"/>
    </w:pPr>
    <w:rPr>
      <w:rFonts w:ascii="Arial" w:hAnsi="Arial" w:cs="Arial"/>
      <w:b/>
      <w:bCs/>
      <w:sz w:val="24"/>
      <w:szCs w:val="24"/>
      <w:lang w:eastAsia="es-ES"/>
    </w:rPr>
  </w:style>
  <w:style w:type="paragraph" w:styleId="Ttulo2">
    <w:name w:val="heading 2"/>
    <w:basedOn w:val="Normal"/>
    <w:next w:val="Normal"/>
    <w:link w:val="Ttulo2Car"/>
    <w:qFormat/>
    <w:rsid w:val="00E86831"/>
    <w:pPr>
      <w:keepNext/>
      <w:spacing w:after="0" w:line="240" w:lineRule="auto"/>
      <w:jc w:val="center"/>
      <w:outlineLvl w:val="1"/>
    </w:pPr>
    <w:rPr>
      <w:rFonts w:ascii="Arial" w:hAnsi="Arial"/>
      <w:b/>
      <w:bCs/>
      <w:sz w:val="28"/>
      <w:szCs w:val="20"/>
      <w:lang w:val="es-ES" w:eastAsia="es-ES"/>
    </w:rPr>
  </w:style>
  <w:style w:type="paragraph" w:styleId="Ttulo3">
    <w:name w:val="heading 3"/>
    <w:basedOn w:val="Normal"/>
    <w:next w:val="Normal"/>
    <w:link w:val="Ttulo3Car"/>
    <w:qFormat/>
    <w:rsid w:val="00E86831"/>
    <w:pPr>
      <w:keepNext/>
      <w:spacing w:after="0" w:line="240" w:lineRule="auto"/>
      <w:outlineLvl w:val="2"/>
    </w:pPr>
    <w:rPr>
      <w:rFonts w:ascii="Times New Roman" w:hAnsi="Times New Roman"/>
      <w:b/>
      <w:bCs/>
      <w:szCs w:val="24"/>
      <w:lang w:val="es-ES" w:eastAsia="es-ES"/>
    </w:rPr>
  </w:style>
  <w:style w:type="paragraph" w:styleId="Ttulo4">
    <w:name w:val="heading 4"/>
    <w:basedOn w:val="Normal"/>
    <w:next w:val="Normal"/>
    <w:link w:val="Ttulo4Car"/>
    <w:qFormat/>
    <w:rsid w:val="00E86831"/>
    <w:pPr>
      <w:keepNext/>
      <w:spacing w:after="0" w:line="240" w:lineRule="auto"/>
      <w:jc w:val="both"/>
      <w:outlineLvl w:val="3"/>
    </w:pPr>
    <w:rPr>
      <w:rFonts w:ascii="Times New Roman" w:hAnsi="Times New Roman"/>
      <w:b/>
      <w:bCs/>
      <w:sz w:val="20"/>
      <w:szCs w:val="24"/>
      <w:lang w:val="es-ES" w:eastAsia="es-ES"/>
    </w:rPr>
  </w:style>
  <w:style w:type="paragraph" w:styleId="Ttulo5">
    <w:name w:val="heading 5"/>
    <w:basedOn w:val="Normal"/>
    <w:next w:val="Normal"/>
    <w:link w:val="Ttulo5Car"/>
    <w:unhideWhenUsed/>
    <w:qFormat/>
    <w:rsid w:val="00E86831"/>
    <w:pPr>
      <w:keepNext/>
      <w:keepLines/>
      <w:spacing w:before="200" w:after="0" w:line="240" w:lineRule="auto"/>
      <w:outlineLvl w:val="4"/>
    </w:pPr>
    <w:rPr>
      <w:rFonts w:ascii="Cambria" w:hAnsi="Cambria"/>
      <w:color w:val="243F60"/>
      <w:sz w:val="24"/>
      <w:szCs w:val="24"/>
      <w:lang w:val="es-ES" w:eastAsia="es-ES"/>
    </w:rPr>
  </w:style>
  <w:style w:type="paragraph" w:styleId="Ttulo6">
    <w:name w:val="heading 6"/>
    <w:basedOn w:val="Normal"/>
    <w:next w:val="Normal"/>
    <w:link w:val="Ttulo6Car"/>
    <w:qFormat/>
    <w:rsid w:val="00E86831"/>
    <w:pPr>
      <w:keepNext/>
      <w:framePr w:hSpace="141" w:wrap="notBeside" w:vAnchor="text" w:hAnchor="page" w:x="2334" w:y="1"/>
      <w:spacing w:after="0" w:line="240" w:lineRule="auto"/>
      <w:suppressOverlap/>
      <w:jc w:val="center"/>
      <w:outlineLvl w:val="5"/>
    </w:pPr>
    <w:rPr>
      <w:rFonts w:ascii="Arial" w:hAnsi="Arial" w:cs="Arial"/>
      <w:b/>
      <w:bCs/>
      <w:sz w:val="14"/>
      <w:szCs w:val="19"/>
      <w:lang w:val="es-ES" w:eastAsia="es-ES"/>
    </w:rPr>
  </w:style>
  <w:style w:type="paragraph" w:styleId="Ttulo7">
    <w:name w:val="heading 7"/>
    <w:basedOn w:val="Normal"/>
    <w:next w:val="Normal"/>
    <w:link w:val="Ttulo7Car"/>
    <w:qFormat/>
    <w:rsid w:val="00E86831"/>
    <w:pPr>
      <w:keepNext/>
      <w:spacing w:after="0" w:line="240" w:lineRule="auto"/>
      <w:outlineLvl w:val="6"/>
    </w:pPr>
    <w:rPr>
      <w:rFonts w:ascii="Times New Roman" w:hAnsi="Times New Roman"/>
      <w:b/>
      <w:bCs/>
      <w:sz w:val="18"/>
      <w:szCs w:val="24"/>
      <w:lang w:val="es-ES" w:eastAsia="es-ES"/>
    </w:rPr>
  </w:style>
  <w:style w:type="paragraph" w:styleId="Ttulo8">
    <w:name w:val="heading 8"/>
    <w:basedOn w:val="Normal"/>
    <w:next w:val="Normal"/>
    <w:link w:val="Ttulo8Car"/>
    <w:qFormat/>
    <w:rsid w:val="00E86831"/>
    <w:pPr>
      <w:keepNext/>
      <w:spacing w:after="720" w:line="240" w:lineRule="auto"/>
      <w:jc w:val="center"/>
      <w:outlineLvl w:val="7"/>
    </w:pPr>
    <w:rPr>
      <w:rFonts w:ascii="Times New Roman" w:hAnsi="Times New Roman"/>
      <w:b/>
      <w:sz w:val="24"/>
      <w:szCs w:val="24"/>
      <w:lang w:val="es-ES" w:eastAsia="es-ES"/>
    </w:rPr>
  </w:style>
  <w:style w:type="paragraph" w:styleId="Ttulo9">
    <w:name w:val="heading 9"/>
    <w:basedOn w:val="Normal"/>
    <w:next w:val="Normal"/>
    <w:link w:val="Ttulo9Car"/>
    <w:unhideWhenUsed/>
    <w:qFormat/>
    <w:rsid w:val="00E86831"/>
    <w:pPr>
      <w:keepNext/>
      <w:keepLines/>
      <w:spacing w:before="200" w:after="0" w:line="240" w:lineRule="auto"/>
      <w:outlineLvl w:val="8"/>
    </w:pPr>
    <w:rPr>
      <w:rFonts w:ascii="Cambria" w:hAnsi="Cambria"/>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86831"/>
    <w:rPr>
      <w:rFonts w:ascii="Arial" w:eastAsia="Times New Roman" w:hAnsi="Arial" w:cs="Arial"/>
      <w:b/>
      <w:bCs/>
      <w:sz w:val="24"/>
      <w:szCs w:val="24"/>
      <w:lang w:eastAsia="es-ES"/>
    </w:rPr>
  </w:style>
  <w:style w:type="character" w:customStyle="1" w:styleId="Ttulo2Car">
    <w:name w:val="Título 2 Car"/>
    <w:link w:val="Ttulo2"/>
    <w:rsid w:val="00E86831"/>
    <w:rPr>
      <w:rFonts w:ascii="Arial" w:eastAsia="Times New Roman" w:hAnsi="Arial" w:cs="Times New Roman"/>
      <w:b/>
      <w:bCs/>
      <w:sz w:val="28"/>
      <w:szCs w:val="20"/>
      <w:lang w:val="es-ES" w:eastAsia="es-ES"/>
    </w:rPr>
  </w:style>
  <w:style w:type="character" w:customStyle="1" w:styleId="Ttulo3Car">
    <w:name w:val="Título 3 Car"/>
    <w:link w:val="Ttulo3"/>
    <w:rsid w:val="00E86831"/>
    <w:rPr>
      <w:rFonts w:ascii="Times New Roman" w:eastAsia="Times New Roman" w:hAnsi="Times New Roman" w:cs="Times New Roman"/>
      <w:b/>
      <w:bCs/>
      <w:szCs w:val="24"/>
      <w:lang w:val="es-ES" w:eastAsia="es-ES"/>
    </w:rPr>
  </w:style>
  <w:style w:type="character" w:customStyle="1" w:styleId="Ttulo4Car">
    <w:name w:val="Título 4 Car"/>
    <w:link w:val="Ttulo4"/>
    <w:rsid w:val="00E86831"/>
    <w:rPr>
      <w:rFonts w:ascii="Times New Roman" w:eastAsia="Times New Roman" w:hAnsi="Times New Roman" w:cs="Times New Roman"/>
      <w:b/>
      <w:bCs/>
      <w:sz w:val="20"/>
      <w:szCs w:val="24"/>
      <w:lang w:val="es-ES" w:eastAsia="es-ES"/>
    </w:rPr>
  </w:style>
  <w:style w:type="character" w:customStyle="1" w:styleId="Ttulo5Car">
    <w:name w:val="Título 5 Car"/>
    <w:link w:val="Ttulo5"/>
    <w:rsid w:val="00E86831"/>
    <w:rPr>
      <w:rFonts w:ascii="Cambria" w:eastAsia="Times New Roman" w:hAnsi="Cambria" w:cs="Times New Roman"/>
      <w:color w:val="243F60"/>
      <w:sz w:val="24"/>
      <w:szCs w:val="24"/>
      <w:lang w:val="es-ES" w:eastAsia="es-ES"/>
    </w:rPr>
  </w:style>
  <w:style w:type="character" w:customStyle="1" w:styleId="Ttulo6Car">
    <w:name w:val="Título 6 Car"/>
    <w:link w:val="Ttulo6"/>
    <w:rsid w:val="00E86831"/>
    <w:rPr>
      <w:rFonts w:ascii="Arial" w:eastAsia="Times New Roman" w:hAnsi="Arial" w:cs="Arial"/>
      <w:b/>
      <w:bCs/>
      <w:sz w:val="14"/>
      <w:szCs w:val="19"/>
      <w:lang w:val="es-ES" w:eastAsia="es-ES"/>
    </w:rPr>
  </w:style>
  <w:style w:type="character" w:customStyle="1" w:styleId="Ttulo7Car">
    <w:name w:val="Título 7 Car"/>
    <w:link w:val="Ttulo7"/>
    <w:rsid w:val="00E86831"/>
    <w:rPr>
      <w:rFonts w:ascii="Times New Roman" w:eastAsia="Times New Roman" w:hAnsi="Times New Roman" w:cs="Times New Roman"/>
      <w:b/>
      <w:bCs/>
      <w:sz w:val="18"/>
      <w:szCs w:val="24"/>
      <w:lang w:val="es-ES" w:eastAsia="es-ES"/>
    </w:rPr>
  </w:style>
  <w:style w:type="character" w:customStyle="1" w:styleId="Ttulo8Car">
    <w:name w:val="Título 8 Car"/>
    <w:link w:val="Ttulo8"/>
    <w:rsid w:val="00E86831"/>
    <w:rPr>
      <w:rFonts w:ascii="Times New Roman" w:eastAsia="Times New Roman" w:hAnsi="Times New Roman" w:cs="Times New Roman"/>
      <w:b/>
      <w:sz w:val="24"/>
      <w:szCs w:val="24"/>
      <w:lang w:val="es-ES" w:eastAsia="es-ES"/>
    </w:rPr>
  </w:style>
  <w:style w:type="character" w:customStyle="1" w:styleId="Ttulo9Car">
    <w:name w:val="Título 9 Car"/>
    <w:link w:val="Ttulo9"/>
    <w:rsid w:val="00E86831"/>
    <w:rPr>
      <w:rFonts w:ascii="Cambria" w:eastAsia="Times New Roman" w:hAnsi="Cambria" w:cs="Times New Roman"/>
      <w:i/>
      <w:iCs/>
      <w:color w:val="404040"/>
      <w:sz w:val="20"/>
      <w:szCs w:val="20"/>
      <w:lang w:val="es-ES" w:eastAsia="es-ES"/>
    </w:rPr>
  </w:style>
  <w:style w:type="paragraph" w:styleId="Sinespaciado">
    <w:name w:val="No Spacing"/>
    <w:link w:val="SinespaciadoCar"/>
    <w:uiPriority w:val="1"/>
    <w:qFormat/>
    <w:rsid w:val="00E86831"/>
    <w:rPr>
      <w:rFonts w:eastAsia="Times New Roman"/>
      <w:sz w:val="22"/>
      <w:szCs w:val="22"/>
    </w:rPr>
  </w:style>
  <w:style w:type="paragraph" w:styleId="Encabezado">
    <w:name w:val="header"/>
    <w:basedOn w:val="Normal"/>
    <w:link w:val="EncabezadoCar"/>
    <w:unhideWhenUsed/>
    <w:rsid w:val="00E86831"/>
    <w:pPr>
      <w:tabs>
        <w:tab w:val="center" w:pos="4419"/>
        <w:tab w:val="right" w:pos="8838"/>
      </w:tabs>
      <w:spacing w:after="0" w:line="240" w:lineRule="auto"/>
    </w:pPr>
    <w:rPr>
      <w:rFonts w:eastAsia="Calibri"/>
      <w:lang w:eastAsia="en-US"/>
    </w:rPr>
  </w:style>
  <w:style w:type="character" w:customStyle="1" w:styleId="EncabezadoCar">
    <w:name w:val="Encabezado Car"/>
    <w:link w:val="Encabezado"/>
    <w:rsid w:val="00E86831"/>
    <w:rPr>
      <w:rFonts w:ascii="Calibri" w:eastAsia="Calibri" w:hAnsi="Calibri" w:cs="Times New Roman"/>
    </w:rPr>
  </w:style>
  <w:style w:type="paragraph" w:styleId="Piedepgina">
    <w:name w:val="footer"/>
    <w:basedOn w:val="Normal"/>
    <w:link w:val="PiedepginaCar"/>
    <w:unhideWhenUsed/>
    <w:rsid w:val="00E86831"/>
    <w:pPr>
      <w:tabs>
        <w:tab w:val="center" w:pos="4419"/>
        <w:tab w:val="right" w:pos="8838"/>
      </w:tabs>
      <w:spacing w:after="0" w:line="240" w:lineRule="auto"/>
    </w:pPr>
    <w:rPr>
      <w:rFonts w:eastAsia="Calibri"/>
      <w:lang w:eastAsia="en-US"/>
    </w:rPr>
  </w:style>
  <w:style w:type="character" w:customStyle="1" w:styleId="PiedepginaCar">
    <w:name w:val="Pie de página Car"/>
    <w:link w:val="Piedepgina"/>
    <w:rsid w:val="00E86831"/>
    <w:rPr>
      <w:rFonts w:ascii="Calibri" w:eastAsia="Calibri" w:hAnsi="Calibri" w:cs="Times New Roman"/>
    </w:rPr>
  </w:style>
  <w:style w:type="paragraph" w:styleId="Prrafodelista">
    <w:name w:val="List Paragraph"/>
    <w:basedOn w:val="Normal"/>
    <w:link w:val="PrrafodelistaCar"/>
    <w:uiPriority w:val="34"/>
    <w:qFormat/>
    <w:rsid w:val="00E86831"/>
    <w:pPr>
      <w:ind w:left="720"/>
      <w:contextualSpacing/>
    </w:pPr>
    <w:rPr>
      <w:rFonts w:eastAsia="Calibri"/>
      <w:lang w:eastAsia="en-US"/>
    </w:rPr>
  </w:style>
  <w:style w:type="paragraph" w:styleId="Ttulo">
    <w:name w:val="Title"/>
    <w:basedOn w:val="Normal"/>
    <w:link w:val="TtuloCar1"/>
    <w:qFormat/>
    <w:rsid w:val="00E86831"/>
    <w:pPr>
      <w:spacing w:after="0" w:line="240" w:lineRule="auto"/>
      <w:jc w:val="center"/>
    </w:pPr>
    <w:rPr>
      <w:rFonts w:ascii="Verdana" w:hAnsi="Verdana"/>
      <w:b/>
      <w:bCs/>
      <w:sz w:val="24"/>
      <w:szCs w:val="24"/>
      <w:lang w:val="es-ES" w:eastAsia="es-ES"/>
    </w:rPr>
  </w:style>
  <w:style w:type="character" w:customStyle="1" w:styleId="TtuloCar">
    <w:name w:val="Título Car"/>
    <w:rsid w:val="00E86831"/>
    <w:rPr>
      <w:rFonts w:ascii="Cambria" w:eastAsia="Times New Roman" w:hAnsi="Cambria" w:cs="Times New Roman"/>
      <w:color w:val="17365D"/>
      <w:spacing w:val="5"/>
      <w:kern w:val="28"/>
      <w:sz w:val="52"/>
      <w:szCs w:val="52"/>
      <w:lang w:eastAsia="es-MX"/>
    </w:rPr>
  </w:style>
  <w:style w:type="character" w:customStyle="1" w:styleId="TtuloCar1">
    <w:name w:val="Título Car1"/>
    <w:link w:val="Ttulo"/>
    <w:rsid w:val="00E86831"/>
    <w:rPr>
      <w:rFonts w:ascii="Verdana" w:eastAsia="Times New Roman" w:hAnsi="Verdana" w:cs="Times New Roman"/>
      <w:b/>
      <w:bCs/>
      <w:sz w:val="24"/>
      <w:szCs w:val="24"/>
      <w:lang w:val="es-ES" w:eastAsia="es-ES"/>
    </w:rPr>
  </w:style>
  <w:style w:type="paragraph" w:customStyle="1" w:styleId="uno">
    <w:name w:val="uno"/>
    <w:basedOn w:val="Normal"/>
    <w:rsid w:val="00E86831"/>
    <w:pPr>
      <w:spacing w:after="0" w:line="240" w:lineRule="auto"/>
    </w:pPr>
    <w:rPr>
      <w:rFonts w:ascii="Times New Roman" w:hAnsi="Times New Roman"/>
      <w:sz w:val="24"/>
      <w:szCs w:val="24"/>
      <w:lang w:val="es-ES" w:eastAsia="es-ES"/>
    </w:rPr>
  </w:style>
  <w:style w:type="paragraph" w:styleId="Subttulo">
    <w:name w:val="Subtitle"/>
    <w:basedOn w:val="Normal"/>
    <w:link w:val="SubttuloCar"/>
    <w:qFormat/>
    <w:rsid w:val="00E86831"/>
    <w:pPr>
      <w:spacing w:after="480" w:line="240" w:lineRule="auto"/>
      <w:jc w:val="center"/>
    </w:pPr>
    <w:rPr>
      <w:rFonts w:ascii="Times New Roman" w:hAnsi="Times New Roman"/>
      <w:sz w:val="28"/>
      <w:szCs w:val="20"/>
      <w:lang w:eastAsia="es-ES"/>
    </w:rPr>
  </w:style>
  <w:style w:type="character" w:customStyle="1" w:styleId="SubttuloCar">
    <w:name w:val="Subtítulo Car"/>
    <w:link w:val="Subttulo"/>
    <w:rsid w:val="00E86831"/>
    <w:rPr>
      <w:rFonts w:ascii="Times New Roman" w:eastAsia="Times New Roman" w:hAnsi="Times New Roman" w:cs="Times New Roman"/>
      <w:sz w:val="28"/>
      <w:szCs w:val="20"/>
      <w:lang w:eastAsia="es-ES"/>
    </w:rPr>
  </w:style>
  <w:style w:type="paragraph" w:customStyle="1" w:styleId="p">
    <w:name w:val="p"/>
    <w:basedOn w:val="Normal"/>
    <w:rsid w:val="00E86831"/>
    <w:pPr>
      <w:spacing w:after="120" w:line="360" w:lineRule="auto"/>
      <w:jc w:val="both"/>
    </w:pPr>
    <w:rPr>
      <w:rFonts w:ascii="Times New Roman" w:hAnsi="Times New Roman"/>
      <w:sz w:val="20"/>
      <w:szCs w:val="20"/>
      <w:lang w:eastAsia="es-ES"/>
    </w:rPr>
  </w:style>
  <w:style w:type="paragraph" w:styleId="Textoindependiente">
    <w:name w:val="Body Text"/>
    <w:basedOn w:val="Normal"/>
    <w:link w:val="TextoindependienteCar"/>
    <w:rsid w:val="00E86831"/>
    <w:pPr>
      <w:spacing w:after="0" w:line="240" w:lineRule="auto"/>
      <w:jc w:val="both"/>
    </w:pPr>
    <w:rPr>
      <w:rFonts w:ascii="Times New Roman" w:hAnsi="Times New Roman"/>
      <w:sz w:val="20"/>
      <w:szCs w:val="20"/>
      <w:lang w:eastAsia="es-ES"/>
    </w:rPr>
  </w:style>
  <w:style w:type="character" w:customStyle="1" w:styleId="TextoindependienteCar">
    <w:name w:val="Texto independiente Car"/>
    <w:link w:val="Textoindependiente"/>
    <w:rsid w:val="00E86831"/>
    <w:rPr>
      <w:rFonts w:ascii="Times New Roman" w:eastAsia="Times New Roman" w:hAnsi="Times New Roman" w:cs="Times New Roman"/>
      <w:sz w:val="20"/>
      <w:szCs w:val="20"/>
      <w:lang w:eastAsia="es-ES"/>
    </w:rPr>
  </w:style>
  <w:style w:type="paragraph" w:customStyle="1" w:styleId="ro">
    <w:name w:val="ro"/>
    <w:basedOn w:val="uno"/>
    <w:autoRedefine/>
    <w:rsid w:val="00FD572C"/>
    <w:pPr>
      <w:spacing w:before="360" w:after="240"/>
      <w:jc w:val="both"/>
    </w:pPr>
    <w:rPr>
      <w:rFonts w:ascii="Arial" w:hAnsi="Arial" w:cs="Arial"/>
      <w:bCs/>
      <w:lang w:eastAsia="es-MX"/>
    </w:rPr>
  </w:style>
  <w:style w:type="paragraph" w:customStyle="1" w:styleId="a">
    <w:name w:val="a"/>
    <w:basedOn w:val="uno"/>
    <w:rsid w:val="00E86831"/>
    <w:pPr>
      <w:numPr>
        <w:numId w:val="2"/>
      </w:numPr>
      <w:jc w:val="both"/>
    </w:pPr>
    <w:rPr>
      <w:sz w:val="22"/>
      <w:lang w:val="es-MX"/>
    </w:rPr>
  </w:style>
  <w:style w:type="paragraph" w:customStyle="1" w:styleId="p1">
    <w:name w:val="p1"/>
    <w:basedOn w:val="Subttulo"/>
    <w:rsid w:val="00E86831"/>
    <w:pPr>
      <w:tabs>
        <w:tab w:val="left" w:pos="1440"/>
        <w:tab w:val="left" w:pos="3240"/>
      </w:tabs>
      <w:spacing w:before="120" w:after="240"/>
      <w:ind w:left="539"/>
      <w:jc w:val="both"/>
    </w:pPr>
    <w:rPr>
      <w:rFonts w:ascii="Century" w:hAnsi="Century"/>
      <w:sz w:val="22"/>
      <w:lang w:val="es-ES"/>
    </w:rPr>
  </w:style>
  <w:style w:type="paragraph" w:customStyle="1" w:styleId="aa">
    <w:name w:val="aa"/>
    <w:basedOn w:val="Normal"/>
    <w:rsid w:val="00E86831"/>
    <w:pPr>
      <w:tabs>
        <w:tab w:val="num" w:pos="360"/>
      </w:tabs>
      <w:spacing w:after="0" w:line="240" w:lineRule="auto"/>
      <w:ind w:left="360" w:hanging="360"/>
    </w:pPr>
    <w:rPr>
      <w:rFonts w:ascii="Arial" w:hAnsi="Arial"/>
      <w:szCs w:val="20"/>
      <w:lang w:val="es-ES" w:eastAsia="es-ES"/>
    </w:rPr>
  </w:style>
  <w:style w:type="paragraph" w:styleId="Textocomentario">
    <w:name w:val="annotation text"/>
    <w:basedOn w:val="Normal"/>
    <w:link w:val="TextocomentarioCar"/>
    <w:uiPriority w:val="99"/>
    <w:semiHidden/>
    <w:rsid w:val="00E86831"/>
    <w:pPr>
      <w:spacing w:after="0" w:line="240" w:lineRule="auto"/>
    </w:pPr>
    <w:rPr>
      <w:rFonts w:ascii="Times New Roman" w:hAnsi="Times New Roman"/>
      <w:sz w:val="20"/>
      <w:szCs w:val="24"/>
      <w:lang w:val="es-ES" w:eastAsia="es-ES"/>
    </w:rPr>
  </w:style>
  <w:style w:type="character" w:customStyle="1" w:styleId="TextocomentarioCar">
    <w:name w:val="Texto comentario Car"/>
    <w:link w:val="Textocomentario"/>
    <w:uiPriority w:val="99"/>
    <w:semiHidden/>
    <w:rsid w:val="00E86831"/>
    <w:rPr>
      <w:rFonts w:ascii="Times New Roman" w:eastAsia="Times New Roman" w:hAnsi="Times New Roman" w:cs="Times New Roman"/>
      <w:sz w:val="20"/>
      <w:szCs w:val="24"/>
      <w:lang w:val="es-ES" w:eastAsia="es-ES"/>
    </w:rPr>
  </w:style>
  <w:style w:type="character" w:styleId="Nmerodepgina">
    <w:name w:val="page number"/>
    <w:basedOn w:val="Fuentedeprrafopredeter"/>
    <w:rsid w:val="00E86831"/>
  </w:style>
  <w:style w:type="paragraph" w:customStyle="1" w:styleId="A0">
    <w:name w:val="A"/>
    <w:basedOn w:val="Normal"/>
    <w:rsid w:val="00E86831"/>
    <w:pPr>
      <w:spacing w:after="120" w:line="360" w:lineRule="auto"/>
      <w:jc w:val="both"/>
    </w:pPr>
    <w:rPr>
      <w:rFonts w:ascii="Times New Roman" w:hAnsi="Times New Roman"/>
      <w:szCs w:val="20"/>
      <w:lang w:eastAsia="es-ES"/>
    </w:rPr>
  </w:style>
  <w:style w:type="paragraph" w:styleId="Textoindependiente3">
    <w:name w:val="Body Text 3"/>
    <w:basedOn w:val="Normal"/>
    <w:link w:val="Textoindependiente3Car"/>
    <w:semiHidden/>
    <w:rsid w:val="00E86831"/>
    <w:pPr>
      <w:spacing w:before="120" w:after="120" w:line="360" w:lineRule="auto"/>
      <w:jc w:val="both"/>
    </w:pPr>
    <w:rPr>
      <w:rFonts w:ascii="Antique Olive" w:hAnsi="Antique Olive"/>
      <w:sz w:val="20"/>
      <w:szCs w:val="20"/>
      <w:lang w:eastAsia="es-ES"/>
    </w:rPr>
  </w:style>
  <w:style w:type="character" w:customStyle="1" w:styleId="Textoindependiente3Car">
    <w:name w:val="Texto independiente 3 Car"/>
    <w:link w:val="Textoindependiente3"/>
    <w:semiHidden/>
    <w:rsid w:val="00E86831"/>
    <w:rPr>
      <w:rFonts w:ascii="Antique Olive" w:eastAsia="Times New Roman" w:hAnsi="Antique Olive" w:cs="Times New Roman"/>
      <w:sz w:val="20"/>
      <w:szCs w:val="20"/>
      <w:lang w:eastAsia="es-ES"/>
    </w:rPr>
  </w:style>
  <w:style w:type="paragraph" w:styleId="Sangra2detindependiente">
    <w:name w:val="Body Text Indent 2"/>
    <w:basedOn w:val="Normal"/>
    <w:link w:val="Sangra2detindependienteCar"/>
    <w:semiHidden/>
    <w:rsid w:val="00E86831"/>
    <w:pPr>
      <w:spacing w:after="0" w:line="360" w:lineRule="auto"/>
      <w:ind w:left="426"/>
      <w:jc w:val="both"/>
    </w:pPr>
    <w:rPr>
      <w:rFonts w:ascii="CG Omega" w:hAnsi="CG Omega"/>
      <w:sz w:val="24"/>
      <w:szCs w:val="20"/>
      <w:lang w:val="es-ES" w:eastAsia="es-ES"/>
    </w:rPr>
  </w:style>
  <w:style w:type="character" w:customStyle="1" w:styleId="Sangra2detindependienteCar">
    <w:name w:val="Sangría 2 de t. independiente Car"/>
    <w:link w:val="Sangra2detindependiente"/>
    <w:semiHidden/>
    <w:rsid w:val="00E86831"/>
    <w:rPr>
      <w:rFonts w:ascii="CG Omega" w:eastAsia="Times New Roman" w:hAnsi="CG Omega" w:cs="Times New Roman"/>
      <w:sz w:val="24"/>
      <w:szCs w:val="20"/>
      <w:lang w:val="es-ES" w:eastAsia="es-ES"/>
    </w:rPr>
  </w:style>
  <w:style w:type="paragraph" w:customStyle="1" w:styleId="TA">
    <w:name w:val="TA"/>
    <w:basedOn w:val="Normal"/>
    <w:rsid w:val="00E86831"/>
    <w:pPr>
      <w:spacing w:after="0" w:line="240" w:lineRule="auto"/>
    </w:pPr>
    <w:rPr>
      <w:rFonts w:ascii="CG Omega" w:hAnsi="CG Omega"/>
      <w:bCs/>
      <w:sz w:val="16"/>
      <w:szCs w:val="20"/>
      <w:lang w:val="es-ES_tradnl" w:eastAsia="es-ES"/>
    </w:rPr>
  </w:style>
  <w:style w:type="paragraph" w:customStyle="1" w:styleId="inciso">
    <w:name w:val="inciso"/>
    <w:basedOn w:val="Normal"/>
    <w:rsid w:val="00E86831"/>
    <w:pPr>
      <w:widowControl w:val="0"/>
      <w:tabs>
        <w:tab w:val="left" w:pos="709"/>
      </w:tabs>
      <w:spacing w:after="360" w:line="240" w:lineRule="auto"/>
      <w:ind w:left="709" w:hanging="709"/>
      <w:jc w:val="both"/>
    </w:pPr>
    <w:rPr>
      <w:rFonts w:ascii="Times New Roman" w:hAnsi="Times New Roman"/>
      <w:snapToGrid w:val="0"/>
      <w:sz w:val="24"/>
      <w:szCs w:val="20"/>
      <w:lang w:val="es-ES_tradnl" w:eastAsia="es-ES"/>
    </w:rPr>
  </w:style>
  <w:style w:type="paragraph" w:styleId="Textoindependiente2">
    <w:name w:val="Body Text 2"/>
    <w:basedOn w:val="Normal"/>
    <w:link w:val="Textoindependiente2Car"/>
    <w:rsid w:val="00E86831"/>
    <w:pPr>
      <w:spacing w:before="240" w:after="0" w:line="240" w:lineRule="auto"/>
      <w:jc w:val="both"/>
    </w:pPr>
    <w:rPr>
      <w:rFonts w:ascii="Times New Roman" w:hAnsi="Times New Roman"/>
      <w:sz w:val="20"/>
      <w:szCs w:val="20"/>
      <w:lang w:eastAsia="es-ES"/>
    </w:rPr>
  </w:style>
  <w:style w:type="character" w:customStyle="1" w:styleId="Textoindependiente2Car">
    <w:name w:val="Texto independiente 2 Car"/>
    <w:link w:val="Textoindependiente2"/>
    <w:rsid w:val="00E86831"/>
    <w:rPr>
      <w:rFonts w:ascii="Times New Roman" w:eastAsia="Times New Roman" w:hAnsi="Times New Roman" w:cs="Times New Roman"/>
      <w:sz w:val="20"/>
      <w:szCs w:val="20"/>
      <w:lang w:eastAsia="es-ES"/>
    </w:rPr>
  </w:style>
  <w:style w:type="paragraph" w:customStyle="1" w:styleId="N">
    <w:name w:val="N"/>
    <w:basedOn w:val="p1"/>
    <w:rsid w:val="00E86831"/>
    <w:rPr>
      <w:b/>
      <w:bCs/>
    </w:rPr>
  </w:style>
  <w:style w:type="paragraph" w:customStyle="1" w:styleId="F">
    <w:name w:val="F"/>
    <w:basedOn w:val="Normal"/>
    <w:rsid w:val="00E86831"/>
    <w:pPr>
      <w:tabs>
        <w:tab w:val="center" w:pos="1980"/>
        <w:tab w:val="center" w:pos="7020"/>
      </w:tabs>
      <w:spacing w:before="720" w:after="0" w:line="240" w:lineRule="auto"/>
      <w:ind w:left="-902"/>
      <w:jc w:val="both"/>
    </w:pPr>
    <w:rPr>
      <w:rFonts w:ascii="Times New Roman" w:hAnsi="Times New Roman"/>
      <w:b/>
      <w:bCs/>
      <w:szCs w:val="24"/>
      <w:lang w:val="es-ES" w:eastAsia="es-ES"/>
    </w:rPr>
  </w:style>
  <w:style w:type="paragraph" w:customStyle="1" w:styleId="FF">
    <w:name w:val="FF"/>
    <w:basedOn w:val="Normal"/>
    <w:rsid w:val="00E86831"/>
    <w:pPr>
      <w:tabs>
        <w:tab w:val="center" w:pos="1980"/>
        <w:tab w:val="center" w:pos="7020"/>
      </w:tabs>
      <w:spacing w:after="120" w:line="240" w:lineRule="auto"/>
      <w:ind w:left="-902"/>
    </w:pPr>
    <w:rPr>
      <w:rFonts w:ascii="Times New Roman" w:hAnsi="Times New Roman"/>
      <w:szCs w:val="24"/>
      <w:lang w:val="es-ES" w:eastAsia="es-ES"/>
    </w:rPr>
  </w:style>
  <w:style w:type="paragraph" w:customStyle="1" w:styleId="t">
    <w:name w:val="t"/>
    <w:basedOn w:val="Subttulo"/>
    <w:rsid w:val="00E86831"/>
    <w:pPr>
      <w:spacing w:after="240" w:line="360" w:lineRule="auto"/>
    </w:pPr>
    <w:rPr>
      <w:b/>
      <w:sz w:val="24"/>
      <w:lang w:val="es-ES_tradnl"/>
    </w:rPr>
  </w:style>
  <w:style w:type="paragraph" w:customStyle="1" w:styleId="sn">
    <w:name w:val="sn"/>
    <w:basedOn w:val="Subttulo"/>
    <w:rsid w:val="00E86831"/>
    <w:pPr>
      <w:spacing w:after="120" w:line="360" w:lineRule="auto"/>
      <w:jc w:val="both"/>
    </w:pPr>
    <w:rPr>
      <w:b/>
      <w:sz w:val="20"/>
      <w:lang w:val="es-ES_tradnl"/>
    </w:rPr>
  </w:style>
  <w:style w:type="paragraph" w:customStyle="1" w:styleId="n0">
    <w:name w:val="n"/>
    <w:basedOn w:val="Ttulo1"/>
    <w:rsid w:val="00E86831"/>
    <w:pPr>
      <w:tabs>
        <w:tab w:val="left" w:pos="4320"/>
        <w:tab w:val="right" w:pos="9360"/>
      </w:tabs>
      <w:suppressAutoHyphens w:val="0"/>
      <w:jc w:val="left"/>
    </w:pPr>
    <w:rPr>
      <w:rFonts w:ascii="Times New Roman" w:hAnsi="Times New Roman" w:cs="Times New Roman"/>
      <w:sz w:val="20"/>
      <w:szCs w:val="20"/>
      <w:lang w:val="es-ES"/>
    </w:rPr>
  </w:style>
  <w:style w:type="paragraph" w:customStyle="1" w:styleId="P2">
    <w:name w:val="P2"/>
    <w:basedOn w:val="Normal"/>
    <w:rsid w:val="00E86831"/>
    <w:pPr>
      <w:spacing w:after="120" w:line="240" w:lineRule="auto"/>
      <w:ind w:left="539"/>
      <w:jc w:val="both"/>
    </w:pPr>
    <w:rPr>
      <w:rFonts w:ascii="Century" w:hAnsi="Century"/>
      <w:szCs w:val="24"/>
      <w:lang w:val="es-ES" w:eastAsia="es-ES"/>
    </w:rPr>
  </w:style>
  <w:style w:type="paragraph" w:customStyle="1" w:styleId="xl25">
    <w:name w:val="xl25"/>
    <w:basedOn w:val="Normal"/>
    <w:rsid w:val="00E86831"/>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Arial Unicode MS" w:hAnsi="Times New Roman"/>
      <w:sz w:val="16"/>
      <w:szCs w:val="16"/>
      <w:lang w:val="es-ES" w:eastAsia="es-ES"/>
    </w:rPr>
  </w:style>
  <w:style w:type="paragraph" w:customStyle="1" w:styleId="xl26">
    <w:name w:val="xl26"/>
    <w:basedOn w:val="Normal"/>
    <w:rsid w:val="00E8683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es-ES" w:eastAsia="es-ES"/>
    </w:rPr>
  </w:style>
  <w:style w:type="paragraph" w:customStyle="1" w:styleId="xl27">
    <w:name w:val="xl27"/>
    <w:basedOn w:val="Normal"/>
    <w:rsid w:val="00E86831"/>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Arial Unicode MS" w:hAnsi="Times New Roman"/>
      <w:b/>
      <w:bCs/>
      <w:sz w:val="16"/>
      <w:szCs w:val="16"/>
      <w:lang w:val="es-ES" w:eastAsia="es-ES"/>
    </w:rPr>
  </w:style>
  <w:style w:type="paragraph" w:customStyle="1" w:styleId="xl28">
    <w:name w:val="xl28"/>
    <w:basedOn w:val="Normal"/>
    <w:rsid w:val="00E868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sz w:val="16"/>
      <w:szCs w:val="16"/>
      <w:lang w:val="es-ES" w:eastAsia="es-ES"/>
    </w:rPr>
  </w:style>
  <w:style w:type="paragraph" w:customStyle="1" w:styleId="xl29">
    <w:name w:val="xl29"/>
    <w:basedOn w:val="Normal"/>
    <w:rsid w:val="00E86831"/>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16"/>
      <w:szCs w:val="16"/>
      <w:lang w:val="es-ES" w:eastAsia="es-ES"/>
    </w:rPr>
  </w:style>
  <w:style w:type="paragraph" w:customStyle="1" w:styleId="xl30">
    <w:name w:val="xl30"/>
    <w:basedOn w:val="Normal"/>
    <w:rsid w:val="00E86831"/>
    <w:pPr>
      <w:pBdr>
        <w:bottom w:val="single" w:sz="4" w:space="0" w:color="auto"/>
        <w:right w:val="single" w:sz="4" w:space="0" w:color="auto"/>
      </w:pBdr>
      <w:shd w:val="clear" w:color="auto" w:fill="C0C0C0"/>
      <w:spacing w:before="100" w:beforeAutospacing="1" w:after="100" w:afterAutospacing="1" w:line="240" w:lineRule="auto"/>
      <w:jc w:val="right"/>
    </w:pPr>
    <w:rPr>
      <w:rFonts w:ascii="Times New Roman" w:eastAsia="Arial Unicode MS" w:hAnsi="Times New Roman"/>
      <w:b/>
      <w:bCs/>
      <w:sz w:val="16"/>
      <w:szCs w:val="16"/>
      <w:lang w:val="es-ES" w:eastAsia="es-ES"/>
    </w:rPr>
  </w:style>
  <w:style w:type="paragraph" w:customStyle="1" w:styleId="xl31">
    <w:name w:val="xl31"/>
    <w:basedOn w:val="Normal"/>
    <w:rsid w:val="00E86831"/>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16"/>
      <w:szCs w:val="16"/>
      <w:lang w:val="es-ES" w:eastAsia="es-ES"/>
    </w:rPr>
  </w:style>
  <w:style w:type="paragraph" w:customStyle="1" w:styleId="PARRAFO">
    <w:name w:val="PARRAFO"/>
    <w:basedOn w:val="Normal"/>
    <w:rsid w:val="00E86831"/>
    <w:pPr>
      <w:widowControl w:val="0"/>
      <w:spacing w:after="240" w:line="240" w:lineRule="auto"/>
      <w:jc w:val="both"/>
    </w:pPr>
    <w:rPr>
      <w:rFonts w:ascii="Times New Roman" w:hAnsi="Times New Roman"/>
      <w:snapToGrid w:val="0"/>
      <w:sz w:val="20"/>
      <w:szCs w:val="20"/>
      <w:lang w:val="es-ES_tradnl" w:eastAsia="es-ES"/>
    </w:rPr>
  </w:style>
  <w:style w:type="paragraph" w:styleId="Textosinformato">
    <w:name w:val="Plain Text"/>
    <w:basedOn w:val="Normal"/>
    <w:link w:val="TextosinformatoCar"/>
    <w:rsid w:val="00E86831"/>
    <w:pPr>
      <w:spacing w:after="0" w:line="240" w:lineRule="auto"/>
    </w:pPr>
    <w:rPr>
      <w:rFonts w:ascii="Courier New" w:hAnsi="Courier New" w:cs="Courier New"/>
      <w:sz w:val="20"/>
      <w:szCs w:val="20"/>
      <w:lang w:val="es-ES" w:eastAsia="es-ES"/>
    </w:rPr>
  </w:style>
  <w:style w:type="character" w:customStyle="1" w:styleId="TextosinformatoCar">
    <w:name w:val="Texto sin formato Car"/>
    <w:link w:val="Textosinformato"/>
    <w:rsid w:val="00E86831"/>
    <w:rPr>
      <w:rFonts w:ascii="Courier New" w:eastAsia="Times New Roman" w:hAnsi="Courier New" w:cs="Courier New"/>
      <w:sz w:val="20"/>
      <w:szCs w:val="20"/>
      <w:lang w:val="es-ES" w:eastAsia="es-ES"/>
    </w:rPr>
  </w:style>
  <w:style w:type="paragraph" w:styleId="Lista2">
    <w:name w:val="List 2"/>
    <w:basedOn w:val="Normal"/>
    <w:uiPriority w:val="99"/>
    <w:unhideWhenUsed/>
    <w:rsid w:val="00E86831"/>
    <w:pPr>
      <w:ind w:left="566" w:hanging="283"/>
      <w:contextualSpacing/>
    </w:pPr>
  </w:style>
  <w:style w:type="paragraph" w:styleId="Textodeglobo">
    <w:name w:val="Balloon Text"/>
    <w:basedOn w:val="Normal"/>
    <w:link w:val="TextodegloboCar"/>
    <w:semiHidden/>
    <w:unhideWhenUsed/>
    <w:rsid w:val="00E86831"/>
    <w:pPr>
      <w:spacing w:after="0" w:line="240" w:lineRule="auto"/>
    </w:pPr>
    <w:rPr>
      <w:rFonts w:ascii="Tahoma" w:hAnsi="Tahoma" w:cs="Tahoma"/>
      <w:sz w:val="16"/>
      <w:szCs w:val="16"/>
      <w:lang w:val="es-ES" w:eastAsia="es-ES"/>
    </w:rPr>
  </w:style>
  <w:style w:type="character" w:customStyle="1" w:styleId="TextodegloboCar">
    <w:name w:val="Texto de globo Car"/>
    <w:link w:val="Textodeglobo"/>
    <w:semiHidden/>
    <w:rsid w:val="00E86831"/>
    <w:rPr>
      <w:rFonts w:ascii="Tahoma" w:eastAsia="Times New Roman" w:hAnsi="Tahoma" w:cs="Tahoma"/>
      <w:sz w:val="16"/>
      <w:szCs w:val="16"/>
      <w:lang w:val="es-ES" w:eastAsia="es-ES"/>
    </w:rPr>
  </w:style>
  <w:style w:type="paragraph" w:customStyle="1" w:styleId="Estilo">
    <w:name w:val="Estilo"/>
    <w:rsid w:val="00E86831"/>
    <w:pPr>
      <w:widowControl w:val="0"/>
      <w:autoSpaceDE w:val="0"/>
      <w:autoSpaceDN w:val="0"/>
      <w:adjustRightInd w:val="0"/>
    </w:pPr>
    <w:rPr>
      <w:rFonts w:ascii="Times New Roman" w:eastAsia="Times New Roman" w:hAnsi="Times New Roman"/>
      <w:sz w:val="24"/>
      <w:szCs w:val="24"/>
    </w:rPr>
  </w:style>
  <w:style w:type="paragraph" w:styleId="Textonotapie">
    <w:name w:val="footnote text"/>
    <w:basedOn w:val="Normal"/>
    <w:link w:val="TextonotapieCar"/>
    <w:uiPriority w:val="99"/>
    <w:unhideWhenUsed/>
    <w:rsid w:val="00E86831"/>
    <w:pPr>
      <w:spacing w:after="0" w:line="240" w:lineRule="auto"/>
    </w:pPr>
    <w:rPr>
      <w:rFonts w:ascii="Times New Roman" w:hAnsi="Times New Roman"/>
      <w:sz w:val="20"/>
      <w:szCs w:val="20"/>
      <w:lang w:val="es-ES" w:eastAsia="es-ES"/>
    </w:rPr>
  </w:style>
  <w:style w:type="character" w:customStyle="1" w:styleId="TextonotapieCar">
    <w:name w:val="Texto nota pie Car"/>
    <w:link w:val="Textonotapie"/>
    <w:uiPriority w:val="99"/>
    <w:rsid w:val="00E86831"/>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E86831"/>
    <w:rPr>
      <w:vertAlign w:val="superscript"/>
    </w:rPr>
  </w:style>
  <w:style w:type="numbering" w:customStyle="1" w:styleId="Estilo1">
    <w:name w:val="Estilo1"/>
    <w:uiPriority w:val="99"/>
    <w:rsid w:val="00E86831"/>
    <w:pPr>
      <w:numPr>
        <w:numId w:val="3"/>
      </w:numPr>
    </w:pPr>
  </w:style>
  <w:style w:type="numbering" w:customStyle="1" w:styleId="Estilo2">
    <w:name w:val="Estilo2"/>
    <w:uiPriority w:val="99"/>
    <w:rsid w:val="00E86831"/>
    <w:pPr>
      <w:numPr>
        <w:numId w:val="4"/>
      </w:numPr>
    </w:pPr>
  </w:style>
  <w:style w:type="numbering" w:customStyle="1" w:styleId="Estilo3">
    <w:name w:val="Estilo3"/>
    <w:uiPriority w:val="99"/>
    <w:rsid w:val="00E86831"/>
    <w:pPr>
      <w:numPr>
        <w:numId w:val="5"/>
      </w:numPr>
    </w:pPr>
  </w:style>
  <w:style w:type="table" w:styleId="Tablaconcuadrcula">
    <w:name w:val="Table Grid"/>
    <w:basedOn w:val="Tablanormal"/>
    <w:uiPriority w:val="59"/>
    <w:rsid w:val="00E86831"/>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E86831"/>
    <w:pPr>
      <w:suppressAutoHyphens/>
      <w:autoSpaceDN w:val="0"/>
      <w:textAlignment w:val="baseline"/>
    </w:pPr>
    <w:rPr>
      <w:rFonts w:ascii="Times New Roman" w:eastAsia="Times New Roman" w:hAnsi="Times New Roman"/>
      <w:kern w:val="3"/>
    </w:rPr>
  </w:style>
  <w:style w:type="paragraph" w:customStyle="1" w:styleId="Text">
    <w:name w:val="Text"/>
    <w:basedOn w:val="Standard"/>
    <w:rsid w:val="00E86831"/>
    <w:pPr>
      <w:spacing w:after="101" w:line="216" w:lineRule="exact"/>
      <w:ind w:firstLine="288"/>
      <w:jc w:val="both"/>
    </w:pPr>
    <w:rPr>
      <w:rFonts w:ascii="Arial" w:hAnsi="Arial" w:cs="Arial"/>
      <w:sz w:val="18"/>
    </w:rPr>
  </w:style>
  <w:style w:type="paragraph" w:customStyle="1" w:styleId="Texto">
    <w:name w:val="Texto"/>
    <w:basedOn w:val="Normal"/>
    <w:link w:val="TextoCar"/>
    <w:rsid w:val="00E86831"/>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E86831"/>
    <w:rPr>
      <w:rFonts w:ascii="Arial" w:eastAsia="Times New Roman" w:hAnsi="Arial" w:cs="Arial"/>
      <w:sz w:val="18"/>
      <w:szCs w:val="20"/>
      <w:lang w:val="es-ES" w:eastAsia="es-ES"/>
    </w:rPr>
  </w:style>
  <w:style w:type="paragraph" w:customStyle="1" w:styleId="Default">
    <w:name w:val="Default"/>
    <w:rsid w:val="00E86831"/>
    <w:pPr>
      <w:autoSpaceDE w:val="0"/>
      <w:autoSpaceDN w:val="0"/>
      <w:adjustRightInd w:val="0"/>
    </w:pPr>
    <w:rPr>
      <w:rFonts w:cs="Calibri"/>
      <w:color w:val="000000"/>
      <w:sz w:val="24"/>
      <w:szCs w:val="24"/>
      <w:lang w:val="es-MX" w:eastAsia="en-US"/>
    </w:rPr>
  </w:style>
  <w:style w:type="character" w:styleId="Hipervnculo">
    <w:name w:val="Hyperlink"/>
    <w:uiPriority w:val="99"/>
    <w:unhideWhenUsed/>
    <w:rsid w:val="00E86831"/>
    <w:rPr>
      <w:color w:val="0000FF"/>
      <w:u w:val="single"/>
    </w:rPr>
  </w:style>
  <w:style w:type="character" w:styleId="Hipervnculovisitado">
    <w:name w:val="FollowedHyperlink"/>
    <w:uiPriority w:val="99"/>
    <w:unhideWhenUsed/>
    <w:rsid w:val="00E86831"/>
    <w:rPr>
      <w:color w:val="800080"/>
      <w:u w:val="single"/>
    </w:rPr>
  </w:style>
  <w:style w:type="paragraph" w:customStyle="1" w:styleId="xl63">
    <w:name w:val="xl63"/>
    <w:basedOn w:val="Normal"/>
    <w:rsid w:val="00E86831"/>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E86831"/>
    <w:pPr>
      <w:spacing w:before="100" w:beforeAutospacing="1" w:after="100" w:afterAutospacing="1" w:line="240" w:lineRule="auto"/>
      <w:textAlignment w:val="center"/>
    </w:pPr>
    <w:rPr>
      <w:rFonts w:ascii="Times New Roman" w:hAnsi="Times New Roman"/>
      <w:sz w:val="16"/>
      <w:szCs w:val="16"/>
    </w:rPr>
  </w:style>
  <w:style w:type="paragraph" w:customStyle="1" w:styleId="xl65">
    <w:name w:val="xl65"/>
    <w:basedOn w:val="Normal"/>
    <w:rsid w:val="00E86831"/>
    <w:pP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6">
    <w:name w:val="xl66"/>
    <w:basedOn w:val="Normal"/>
    <w:rsid w:val="00E86831"/>
    <w:pP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7">
    <w:name w:val="xl67"/>
    <w:basedOn w:val="Normal"/>
    <w:rsid w:val="00E86831"/>
    <w:pPr>
      <w:spacing w:before="100" w:beforeAutospacing="1" w:after="100" w:afterAutospacing="1" w:line="240" w:lineRule="auto"/>
      <w:textAlignment w:val="center"/>
    </w:pPr>
    <w:rPr>
      <w:rFonts w:ascii="Times New Roman" w:hAnsi="Times New Roman"/>
      <w:sz w:val="16"/>
      <w:szCs w:val="16"/>
    </w:rPr>
  </w:style>
  <w:style w:type="paragraph" w:customStyle="1" w:styleId="xl68">
    <w:name w:val="xl68"/>
    <w:basedOn w:val="Normal"/>
    <w:rsid w:val="00E86831"/>
    <w:pPr>
      <w:spacing w:before="100" w:beforeAutospacing="1" w:after="100" w:afterAutospacing="1" w:line="240" w:lineRule="auto"/>
      <w:jc w:val="right"/>
      <w:textAlignment w:val="center"/>
    </w:pPr>
    <w:rPr>
      <w:rFonts w:ascii="Times New Roman" w:hAnsi="Times New Roman"/>
      <w:sz w:val="16"/>
      <w:szCs w:val="16"/>
    </w:rPr>
  </w:style>
  <w:style w:type="paragraph" w:customStyle="1" w:styleId="xl69">
    <w:name w:val="xl69"/>
    <w:basedOn w:val="Normal"/>
    <w:rsid w:val="00E86831"/>
    <w:pPr>
      <w:spacing w:before="100" w:beforeAutospacing="1" w:after="100" w:afterAutospacing="1" w:line="240" w:lineRule="auto"/>
      <w:textAlignment w:val="center"/>
    </w:pPr>
    <w:rPr>
      <w:rFonts w:ascii="Times New Roman" w:hAnsi="Times New Roman"/>
      <w:sz w:val="16"/>
      <w:szCs w:val="16"/>
    </w:rPr>
  </w:style>
  <w:style w:type="paragraph" w:customStyle="1" w:styleId="xl70">
    <w:name w:val="xl70"/>
    <w:basedOn w:val="Normal"/>
    <w:rsid w:val="00E86831"/>
    <w:pPr>
      <w:spacing w:before="100" w:beforeAutospacing="1" w:after="100" w:afterAutospacing="1" w:line="240" w:lineRule="auto"/>
      <w:textAlignment w:val="center"/>
    </w:pPr>
    <w:rPr>
      <w:rFonts w:ascii="Times New Roman" w:hAnsi="Times New Roman"/>
      <w:color w:val="538ED5"/>
      <w:sz w:val="16"/>
      <w:szCs w:val="16"/>
    </w:rPr>
  </w:style>
  <w:style w:type="paragraph" w:customStyle="1" w:styleId="xl71">
    <w:name w:val="xl71"/>
    <w:basedOn w:val="Normal"/>
    <w:rsid w:val="00E86831"/>
    <w:pPr>
      <w:spacing w:before="100" w:beforeAutospacing="1" w:after="100" w:afterAutospacing="1" w:line="240" w:lineRule="auto"/>
      <w:textAlignment w:val="center"/>
    </w:pPr>
    <w:rPr>
      <w:rFonts w:ascii="Times New Roman" w:hAnsi="Times New Roman"/>
      <w:b/>
      <w:bCs/>
      <w:sz w:val="16"/>
      <w:szCs w:val="16"/>
    </w:rPr>
  </w:style>
  <w:style w:type="paragraph" w:customStyle="1" w:styleId="xl72">
    <w:name w:val="xl72"/>
    <w:basedOn w:val="Normal"/>
    <w:rsid w:val="00E86831"/>
    <w:pPr>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Normal"/>
    <w:rsid w:val="00E86831"/>
    <w:pPr>
      <w:spacing w:before="100" w:beforeAutospacing="1" w:after="100" w:afterAutospacing="1" w:line="240" w:lineRule="auto"/>
      <w:jc w:val="right"/>
    </w:pPr>
    <w:rPr>
      <w:rFonts w:ascii="Times New Roman" w:hAnsi="Times New Roman"/>
      <w:sz w:val="16"/>
      <w:szCs w:val="16"/>
    </w:rPr>
  </w:style>
  <w:style w:type="paragraph" w:customStyle="1" w:styleId="xl74">
    <w:name w:val="xl74"/>
    <w:basedOn w:val="Normal"/>
    <w:rsid w:val="00E86831"/>
    <w:pPr>
      <w:spacing w:before="100" w:beforeAutospacing="1" w:after="100" w:afterAutospacing="1" w:line="240" w:lineRule="auto"/>
      <w:textAlignment w:val="center"/>
    </w:pPr>
    <w:rPr>
      <w:rFonts w:ascii="Times New Roman" w:hAnsi="Times New Roman"/>
      <w:b/>
      <w:bCs/>
      <w:sz w:val="16"/>
      <w:szCs w:val="16"/>
    </w:rPr>
  </w:style>
  <w:style w:type="paragraph" w:customStyle="1" w:styleId="xl75">
    <w:name w:val="xl75"/>
    <w:basedOn w:val="Normal"/>
    <w:rsid w:val="00E86831"/>
    <w:pP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6">
    <w:name w:val="xl76"/>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7">
    <w:name w:val="xl77"/>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8">
    <w:name w:val="xl78"/>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9">
    <w:name w:val="xl79"/>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80">
    <w:name w:val="xl80"/>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1">
    <w:name w:val="xl81"/>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82">
    <w:name w:val="xl82"/>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3">
    <w:name w:val="xl83"/>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4">
    <w:name w:val="xl84"/>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5">
    <w:name w:val="xl85"/>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6">
    <w:name w:val="xl86"/>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7">
    <w:name w:val="xl87"/>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B050"/>
      <w:sz w:val="16"/>
      <w:szCs w:val="16"/>
    </w:rPr>
  </w:style>
  <w:style w:type="paragraph" w:customStyle="1" w:styleId="xl88">
    <w:name w:val="xl88"/>
    <w:basedOn w:val="Normal"/>
    <w:rsid w:val="00E8683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9">
    <w:name w:val="xl89"/>
    <w:basedOn w:val="Normal"/>
    <w:rsid w:val="00E8683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90">
    <w:name w:val="xl90"/>
    <w:basedOn w:val="Normal"/>
    <w:rsid w:val="00E868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1">
    <w:name w:val="xl91"/>
    <w:basedOn w:val="Normal"/>
    <w:rsid w:val="00E8683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92">
    <w:name w:val="xl92"/>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3">
    <w:name w:val="xl93"/>
    <w:basedOn w:val="Normal"/>
    <w:rsid w:val="00E86831"/>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94">
    <w:name w:val="xl94"/>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5">
    <w:name w:val="xl95"/>
    <w:basedOn w:val="Normal"/>
    <w:rsid w:val="00E8683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6">
    <w:name w:val="xl96"/>
    <w:basedOn w:val="Normal"/>
    <w:rsid w:val="00E86831"/>
    <w:pP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7">
    <w:name w:val="xl97"/>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font5">
    <w:name w:val="font5"/>
    <w:basedOn w:val="Normal"/>
    <w:rsid w:val="00E86831"/>
    <w:pPr>
      <w:spacing w:before="100" w:beforeAutospacing="1" w:after="100" w:afterAutospacing="1" w:line="240" w:lineRule="auto"/>
    </w:pPr>
    <w:rPr>
      <w:rFonts w:ascii="Times New Roman" w:hAnsi="Times New Roman"/>
      <w:b/>
      <w:bCs/>
      <w:color w:val="000000"/>
      <w:sz w:val="14"/>
      <w:szCs w:val="14"/>
    </w:rPr>
  </w:style>
  <w:style w:type="paragraph" w:customStyle="1" w:styleId="font6">
    <w:name w:val="font6"/>
    <w:basedOn w:val="Normal"/>
    <w:rsid w:val="00E86831"/>
    <w:pPr>
      <w:spacing w:before="100" w:beforeAutospacing="1" w:after="100" w:afterAutospacing="1" w:line="240" w:lineRule="auto"/>
    </w:pPr>
    <w:rPr>
      <w:rFonts w:cs="Calibri"/>
      <w:sz w:val="18"/>
      <w:szCs w:val="18"/>
    </w:rPr>
  </w:style>
  <w:style w:type="paragraph" w:customStyle="1" w:styleId="font7">
    <w:name w:val="font7"/>
    <w:basedOn w:val="Normal"/>
    <w:rsid w:val="00E86831"/>
    <w:pPr>
      <w:spacing w:before="100" w:beforeAutospacing="1" w:after="100" w:afterAutospacing="1" w:line="240" w:lineRule="auto"/>
    </w:pPr>
    <w:rPr>
      <w:rFonts w:cs="Calibri"/>
      <w:i/>
      <w:iCs/>
      <w:sz w:val="18"/>
      <w:szCs w:val="18"/>
    </w:rPr>
  </w:style>
  <w:style w:type="paragraph" w:customStyle="1" w:styleId="xl98">
    <w:name w:val="xl98"/>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99">
    <w:name w:val="xl99"/>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00">
    <w:name w:val="xl100"/>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01">
    <w:name w:val="xl101"/>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102">
    <w:name w:val="xl102"/>
    <w:basedOn w:val="Normal"/>
    <w:rsid w:val="00E868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FF0000"/>
      <w:sz w:val="18"/>
      <w:szCs w:val="18"/>
    </w:rPr>
  </w:style>
  <w:style w:type="paragraph" w:customStyle="1" w:styleId="xl103">
    <w:name w:val="xl103"/>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Normal"/>
    <w:rsid w:val="00E8683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sz w:val="18"/>
      <w:szCs w:val="18"/>
    </w:rPr>
  </w:style>
  <w:style w:type="paragraph" w:customStyle="1" w:styleId="xl105">
    <w:name w:val="xl105"/>
    <w:basedOn w:val="Normal"/>
    <w:rsid w:val="00E86831"/>
    <w:pPr>
      <w:spacing w:before="100" w:beforeAutospacing="1" w:after="100" w:afterAutospacing="1" w:line="240" w:lineRule="auto"/>
      <w:textAlignment w:val="center"/>
    </w:pPr>
    <w:rPr>
      <w:rFonts w:ascii="Times New Roman" w:hAnsi="Times New Roman"/>
      <w:b/>
      <w:bCs/>
      <w:sz w:val="24"/>
      <w:szCs w:val="24"/>
    </w:rPr>
  </w:style>
  <w:style w:type="paragraph" w:customStyle="1" w:styleId="xl106">
    <w:name w:val="xl106"/>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7">
    <w:name w:val="xl107"/>
    <w:basedOn w:val="Normal"/>
    <w:rsid w:val="00E8683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8">
    <w:name w:val="xl108"/>
    <w:basedOn w:val="Normal"/>
    <w:rsid w:val="00E8683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9">
    <w:name w:val="xl109"/>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hAnsi="Times New Roman"/>
      <w:b/>
      <w:bCs/>
      <w:sz w:val="20"/>
      <w:szCs w:val="20"/>
    </w:rPr>
  </w:style>
  <w:style w:type="paragraph" w:customStyle="1" w:styleId="xl110">
    <w:name w:val="xl110"/>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hAnsi="Times New Roman"/>
      <w:b/>
      <w:bCs/>
      <w:sz w:val="20"/>
      <w:szCs w:val="20"/>
    </w:rPr>
  </w:style>
  <w:style w:type="paragraph" w:customStyle="1" w:styleId="xl111">
    <w:name w:val="xl111"/>
    <w:basedOn w:val="Normal"/>
    <w:rsid w:val="00E86831"/>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hAnsi="Times New Roman"/>
      <w:b/>
      <w:bCs/>
      <w:sz w:val="20"/>
      <w:szCs w:val="20"/>
    </w:rPr>
  </w:style>
  <w:style w:type="paragraph" w:customStyle="1" w:styleId="xl112">
    <w:name w:val="xl112"/>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13">
    <w:name w:val="xl113"/>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18"/>
      <w:szCs w:val="18"/>
    </w:rPr>
  </w:style>
  <w:style w:type="character" w:customStyle="1" w:styleId="PrrafodelistaCar">
    <w:name w:val="Párrafo de lista Car"/>
    <w:link w:val="Prrafodelista"/>
    <w:uiPriority w:val="34"/>
    <w:locked/>
    <w:rsid w:val="00E86831"/>
  </w:style>
  <w:style w:type="paragraph" w:customStyle="1" w:styleId="xl114">
    <w:name w:val="xl114"/>
    <w:basedOn w:val="Normal"/>
    <w:rsid w:val="00E86831"/>
    <w:pPr>
      <w:spacing w:before="100" w:beforeAutospacing="1" w:after="100" w:afterAutospacing="1" w:line="240" w:lineRule="auto"/>
    </w:pPr>
    <w:rPr>
      <w:rFonts w:ascii="Times New Roman" w:hAnsi="Times New Roman"/>
      <w:b/>
      <w:bCs/>
      <w:sz w:val="14"/>
      <w:szCs w:val="14"/>
      <w:lang w:val="es-ES" w:eastAsia="es-ES"/>
    </w:rPr>
  </w:style>
  <w:style w:type="paragraph" w:customStyle="1" w:styleId="xl115">
    <w:name w:val="xl115"/>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4"/>
      <w:szCs w:val="14"/>
      <w:lang w:val="es-ES" w:eastAsia="es-ES"/>
    </w:rPr>
  </w:style>
  <w:style w:type="paragraph" w:customStyle="1" w:styleId="xl116">
    <w:name w:val="xl116"/>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0000"/>
      <w:sz w:val="14"/>
      <w:szCs w:val="14"/>
      <w:lang w:val="es-ES" w:eastAsia="es-ES"/>
    </w:rPr>
  </w:style>
  <w:style w:type="paragraph" w:customStyle="1" w:styleId="xl117">
    <w:name w:val="xl117"/>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4"/>
      <w:szCs w:val="14"/>
      <w:lang w:val="es-ES" w:eastAsia="es-ES"/>
    </w:rPr>
  </w:style>
  <w:style w:type="paragraph" w:customStyle="1" w:styleId="xl118">
    <w:name w:val="xl118"/>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hAnsi="Times New Roman"/>
      <w:color w:val="FF0000"/>
      <w:sz w:val="14"/>
      <w:szCs w:val="14"/>
      <w:lang w:val="es-ES" w:eastAsia="es-ES"/>
    </w:rPr>
  </w:style>
  <w:style w:type="paragraph" w:customStyle="1" w:styleId="xl119">
    <w:name w:val="xl119"/>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14"/>
      <w:szCs w:val="14"/>
      <w:lang w:val="es-ES" w:eastAsia="es-ES"/>
    </w:rPr>
  </w:style>
  <w:style w:type="paragraph" w:customStyle="1" w:styleId="xl120">
    <w:name w:val="xl120"/>
    <w:basedOn w:val="Normal"/>
    <w:rsid w:val="00E868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color w:val="FF0000"/>
      <w:sz w:val="14"/>
      <w:szCs w:val="14"/>
      <w:lang w:val="es-ES" w:eastAsia="es-ES"/>
    </w:rPr>
  </w:style>
  <w:style w:type="paragraph" w:customStyle="1" w:styleId="xl121">
    <w:name w:val="xl121"/>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4"/>
      <w:szCs w:val="14"/>
      <w:lang w:val="es-ES" w:eastAsia="es-ES"/>
    </w:rPr>
  </w:style>
  <w:style w:type="paragraph" w:customStyle="1" w:styleId="xl122">
    <w:name w:val="xl122"/>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4"/>
      <w:szCs w:val="14"/>
      <w:lang w:val="es-ES" w:eastAsia="es-ES"/>
    </w:rPr>
  </w:style>
  <w:style w:type="paragraph" w:customStyle="1" w:styleId="xl123">
    <w:name w:val="xl123"/>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14"/>
      <w:szCs w:val="14"/>
      <w:lang w:val="es-ES" w:eastAsia="es-ES"/>
    </w:rPr>
  </w:style>
  <w:style w:type="paragraph" w:customStyle="1" w:styleId="xl124">
    <w:name w:val="xl124"/>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hAnsi="Times New Roman"/>
      <w:b/>
      <w:bCs/>
      <w:sz w:val="14"/>
      <w:szCs w:val="14"/>
      <w:lang w:val="es-ES" w:eastAsia="es-ES"/>
    </w:rPr>
  </w:style>
  <w:style w:type="paragraph" w:customStyle="1" w:styleId="xl125">
    <w:name w:val="xl125"/>
    <w:basedOn w:val="Normal"/>
    <w:rsid w:val="00E8683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customStyle="1" w:styleId="xl126">
    <w:name w:val="xl126"/>
    <w:basedOn w:val="Normal"/>
    <w:rsid w:val="00E8683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customStyle="1" w:styleId="xl127">
    <w:name w:val="xl127"/>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customStyle="1" w:styleId="xl128">
    <w:name w:val="xl128"/>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customStyle="1" w:styleId="xl129">
    <w:name w:val="xl129"/>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styleId="NormalWeb">
    <w:name w:val="Normal (Web)"/>
    <w:basedOn w:val="Normal"/>
    <w:rsid w:val="00E86831"/>
    <w:pPr>
      <w:spacing w:before="100" w:beforeAutospacing="1" w:after="100" w:afterAutospacing="1" w:line="240" w:lineRule="auto"/>
    </w:pPr>
    <w:rPr>
      <w:rFonts w:ascii="Times New Roman" w:hAnsi="Times New Roman"/>
      <w:sz w:val="24"/>
      <w:szCs w:val="24"/>
      <w:lang w:val="es-ES" w:eastAsia="es-ES"/>
    </w:rPr>
  </w:style>
  <w:style w:type="paragraph" w:customStyle="1" w:styleId="centrado">
    <w:name w:val="centrado"/>
    <w:basedOn w:val="Normal"/>
    <w:uiPriority w:val="99"/>
    <w:rsid w:val="00E86831"/>
    <w:pPr>
      <w:snapToGrid w:val="0"/>
      <w:spacing w:after="240" w:line="240" w:lineRule="auto"/>
      <w:jc w:val="center"/>
    </w:pPr>
    <w:rPr>
      <w:rFonts w:ascii="Times New Roman" w:hAnsi="Times New Roman"/>
      <w:b/>
      <w:bCs/>
      <w:lang w:val="es-ES" w:eastAsia="es-ES"/>
    </w:rPr>
  </w:style>
  <w:style w:type="paragraph" w:customStyle="1" w:styleId="parrafo0">
    <w:name w:val="parrafo"/>
    <w:basedOn w:val="Normal"/>
    <w:uiPriority w:val="99"/>
    <w:rsid w:val="00E86831"/>
    <w:pPr>
      <w:snapToGrid w:val="0"/>
      <w:spacing w:after="240" w:line="240" w:lineRule="auto"/>
      <w:jc w:val="both"/>
    </w:pPr>
    <w:rPr>
      <w:rFonts w:ascii="Times New Roman" w:hAnsi="Times New Roman"/>
      <w:sz w:val="20"/>
      <w:szCs w:val="20"/>
      <w:lang w:val="es-ES" w:eastAsia="es-ES"/>
    </w:rPr>
  </w:style>
  <w:style w:type="character" w:customStyle="1" w:styleId="FormaCar">
    <w:name w:val="Forma Car"/>
    <w:link w:val="Forma"/>
    <w:locked/>
    <w:rsid w:val="005B1FAD"/>
    <w:rPr>
      <w:rFonts w:ascii="Arial Narrow" w:eastAsia="Times New Roman" w:hAnsi="Arial Narrow" w:cs="Times New Roman"/>
      <w:sz w:val="18"/>
      <w:szCs w:val="24"/>
      <w:lang w:eastAsia="es-ES"/>
    </w:rPr>
  </w:style>
  <w:style w:type="paragraph" w:customStyle="1" w:styleId="Forma">
    <w:name w:val="Forma"/>
    <w:basedOn w:val="Normal"/>
    <w:link w:val="FormaCar"/>
    <w:rsid w:val="005B1FAD"/>
    <w:pPr>
      <w:spacing w:after="0" w:line="240" w:lineRule="auto"/>
      <w:jc w:val="both"/>
    </w:pPr>
    <w:rPr>
      <w:rFonts w:ascii="Arial Narrow" w:hAnsi="Arial Narrow"/>
      <w:sz w:val="18"/>
      <w:szCs w:val="24"/>
      <w:lang w:eastAsia="es-ES"/>
    </w:rPr>
  </w:style>
  <w:style w:type="character" w:styleId="Refdecomentario">
    <w:name w:val="annotation reference"/>
    <w:uiPriority w:val="99"/>
    <w:semiHidden/>
    <w:unhideWhenUsed/>
    <w:rsid w:val="00CD3DB0"/>
    <w:rPr>
      <w:sz w:val="16"/>
      <w:szCs w:val="16"/>
    </w:rPr>
  </w:style>
  <w:style w:type="paragraph" w:styleId="Sangradetextonormal">
    <w:name w:val="Body Text Indent"/>
    <w:basedOn w:val="Normal"/>
    <w:link w:val="SangradetextonormalCar"/>
    <w:unhideWhenUsed/>
    <w:rsid w:val="001133C6"/>
    <w:pPr>
      <w:spacing w:after="120"/>
      <w:ind w:left="283"/>
    </w:pPr>
  </w:style>
  <w:style w:type="character" w:customStyle="1" w:styleId="SangradetextonormalCar">
    <w:name w:val="Sangría de texto normal Car"/>
    <w:basedOn w:val="Fuentedeprrafopredeter"/>
    <w:link w:val="Sangradetextonormal"/>
    <w:rsid w:val="001133C6"/>
    <w:rPr>
      <w:rFonts w:eastAsia="Times New Roman"/>
      <w:sz w:val="22"/>
      <w:szCs w:val="22"/>
      <w:lang w:val="es-MX" w:eastAsia="es-MX"/>
    </w:rPr>
  </w:style>
  <w:style w:type="character" w:customStyle="1" w:styleId="apple-converted-space">
    <w:name w:val="apple-converted-space"/>
    <w:basedOn w:val="Fuentedeprrafopredeter"/>
    <w:rsid w:val="00B05D46"/>
  </w:style>
  <w:style w:type="numbering" w:customStyle="1" w:styleId="Sinlista1">
    <w:name w:val="Sin lista1"/>
    <w:next w:val="Sinlista"/>
    <w:uiPriority w:val="99"/>
    <w:semiHidden/>
    <w:unhideWhenUsed/>
    <w:rsid w:val="00395C7D"/>
  </w:style>
  <w:style w:type="paragraph" w:customStyle="1" w:styleId="T0">
    <w:name w:val="T"/>
    <w:basedOn w:val="Normal"/>
    <w:rsid w:val="00395C7D"/>
    <w:pPr>
      <w:tabs>
        <w:tab w:val="left" w:pos="426"/>
        <w:tab w:val="left" w:pos="851"/>
        <w:tab w:val="left" w:pos="1276"/>
        <w:tab w:val="left" w:leader="dot" w:pos="5245"/>
        <w:tab w:val="right" w:pos="6096"/>
      </w:tabs>
      <w:spacing w:after="0" w:line="240" w:lineRule="auto"/>
      <w:ind w:left="426" w:right="49" w:hanging="426"/>
      <w:jc w:val="both"/>
    </w:pPr>
    <w:rPr>
      <w:rFonts w:ascii="Arial" w:hAnsi="Arial" w:cs="Arial"/>
      <w:sz w:val="18"/>
      <w:szCs w:val="20"/>
      <w:lang w:val="es-ES" w:eastAsia="es-ES"/>
    </w:rPr>
  </w:style>
  <w:style w:type="paragraph" w:customStyle="1" w:styleId="xl38">
    <w:name w:val="xl38"/>
    <w:basedOn w:val="Normal"/>
    <w:rsid w:val="00395C7D"/>
    <w:pPr>
      <w:spacing w:before="100" w:beforeAutospacing="1" w:after="100" w:afterAutospacing="1" w:line="240" w:lineRule="auto"/>
    </w:pPr>
    <w:rPr>
      <w:rFonts w:ascii="Arial" w:eastAsia="Arial Unicode MS" w:hAnsi="Arial" w:cs="Arial"/>
      <w:b/>
      <w:bCs/>
      <w:lang w:val="es-ES" w:eastAsia="es-ES"/>
    </w:rPr>
  </w:style>
  <w:style w:type="paragraph" w:customStyle="1" w:styleId="ecxmsobodytext">
    <w:name w:val="ecxmsobodytext"/>
    <w:basedOn w:val="Normal"/>
    <w:rsid w:val="00395C7D"/>
    <w:pPr>
      <w:spacing w:after="324" w:line="240" w:lineRule="auto"/>
    </w:pPr>
    <w:rPr>
      <w:rFonts w:ascii="Times New Roman" w:hAnsi="Times New Roman"/>
      <w:sz w:val="24"/>
      <w:szCs w:val="24"/>
      <w:lang w:val="es-ES" w:eastAsia="es-ES"/>
    </w:rPr>
  </w:style>
  <w:style w:type="paragraph" w:customStyle="1" w:styleId="ecxt">
    <w:name w:val="ecxt"/>
    <w:basedOn w:val="Normal"/>
    <w:rsid w:val="00395C7D"/>
    <w:pPr>
      <w:spacing w:after="324" w:line="240" w:lineRule="auto"/>
    </w:pPr>
    <w:rPr>
      <w:rFonts w:ascii="Times New Roman" w:hAnsi="Times New Roman"/>
      <w:sz w:val="24"/>
      <w:szCs w:val="24"/>
      <w:lang w:val="es-ES" w:eastAsia="es-ES"/>
    </w:rPr>
  </w:style>
  <w:style w:type="character" w:customStyle="1" w:styleId="PlainTextChar">
    <w:name w:val="Plain Text Char"/>
    <w:locked/>
    <w:rsid w:val="00395C7D"/>
    <w:rPr>
      <w:rFonts w:ascii="Courier New" w:hAnsi="Courier New" w:cs="Courier New"/>
      <w:sz w:val="20"/>
      <w:szCs w:val="20"/>
      <w:lang w:val="es-ES_tradnl" w:eastAsia="es-ES"/>
    </w:rPr>
  </w:style>
  <w:style w:type="paragraph" w:customStyle="1" w:styleId="xl130">
    <w:name w:val="xl130"/>
    <w:basedOn w:val="Normal"/>
    <w:rsid w:val="00395C7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131">
    <w:name w:val="xl131"/>
    <w:basedOn w:val="Normal"/>
    <w:rsid w:val="00395C7D"/>
    <w:pPr>
      <w:pBdr>
        <w:right w:val="single" w:sz="8" w:space="0" w:color="auto"/>
      </w:pBdr>
      <w:spacing w:before="100" w:beforeAutospacing="1" w:after="100" w:afterAutospacing="1" w:line="240" w:lineRule="auto"/>
      <w:jc w:val="right"/>
      <w:textAlignment w:val="center"/>
    </w:pPr>
    <w:rPr>
      <w:rFonts w:ascii="Times New Roman" w:hAnsi="Times New Roman"/>
      <w:color w:val="000000"/>
      <w:sz w:val="16"/>
      <w:szCs w:val="16"/>
    </w:rPr>
  </w:style>
  <w:style w:type="paragraph" w:customStyle="1" w:styleId="xl132">
    <w:name w:val="xl132"/>
    <w:basedOn w:val="Normal"/>
    <w:rsid w:val="00395C7D"/>
    <w:pPr>
      <w:pBdr>
        <w:left w:val="single" w:sz="8" w:space="0" w:color="auto"/>
      </w:pBdr>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133">
    <w:name w:val="xl133"/>
    <w:basedOn w:val="Normal"/>
    <w:rsid w:val="00395C7D"/>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color w:val="000000"/>
      <w:sz w:val="16"/>
      <w:szCs w:val="16"/>
    </w:rPr>
  </w:style>
  <w:style w:type="paragraph" w:customStyle="1" w:styleId="xl134">
    <w:name w:val="xl134"/>
    <w:basedOn w:val="Normal"/>
    <w:rsid w:val="00395C7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135">
    <w:name w:val="xl135"/>
    <w:basedOn w:val="Normal"/>
    <w:rsid w:val="00395C7D"/>
    <w:pPr>
      <w:pBdr>
        <w:righ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36">
    <w:name w:val="xl136"/>
    <w:basedOn w:val="Normal"/>
    <w:rsid w:val="00395C7D"/>
    <w:pPr>
      <w:pBdr>
        <w:left w:val="single" w:sz="8"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137">
    <w:name w:val="xl137"/>
    <w:basedOn w:val="Normal"/>
    <w:rsid w:val="00395C7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138">
    <w:name w:val="xl138"/>
    <w:basedOn w:val="Normal"/>
    <w:rsid w:val="00395C7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39">
    <w:name w:val="xl139"/>
    <w:basedOn w:val="Normal"/>
    <w:rsid w:val="00395C7D"/>
    <w:pPr>
      <w:pBdr>
        <w:right w:val="single" w:sz="8"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140">
    <w:name w:val="xl140"/>
    <w:basedOn w:val="Normal"/>
    <w:rsid w:val="00395C7D"/>
    <w:pPr>
      <w:pBdr>
        <w:left w:val="single" w:sz="8" w:space="0" w:color="auto"/>
        <w:right w:val="single" w:sz="8" w:space="0" w:color="auto"/>
      </w:pBdr>
      <w:spacing w:before="100" w:beforeAutospacing="1" w:after="100" w:afterAutospacing="1" w:line="240" w:lineRule="auto"/>
      <w:jc w:val="right"/>
      <w:textAlignment w:val="center"/>
    </w:pPr>
    <w:rPr>
      <w:rFonts w:ascii="Times New Roman" w:hAnsi="Times New Roman"/>
      <w:b/>
      <w:bCs/>
      <w:color w:val="000000"/>
      <w:sz w:val="18"/>
      <w:szCs w:val="18"/>
    </w:rPr>
  </w:style>
  <w:style w:type="paragraph" w:customStyle="1" w:styleId="xl141">
    <w:name w:val="xl141"/>
    <w:basedOn w:val="Normal"/>
    <w:rsid w:val="00395C7D"/>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color w:val="000000"/>
      <w:sz w:val="18"/>
      <w:szCs w:val="18"/>
    </w:rPr>
  </w:style>
  <w:style w:type="paragraph" w:customStyle="1" w:styleId="xl142">
    <w:name w:val="xl142"/>
    <w:basedOn w:val="Normal"/>
    <w:rsid w:val="00395C7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43">
    <w:name w:val="xl143"/>
    <w:basedOn w:val="Normal"/>
    <w:rsid w:val="00395C7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hAnsi="Times New Roman"/>
      <w:b/>
      <w:bCs/>
      <w:color w:val="000000"/>
      <w:sz w:val="20"/>
      <w:szCs w:val="20"/>
    </w:rPr>
  </w:style>
  <w:style w:type="paragraph" w:customStyle="1" w:styleId="xl144">
    <w:name w:val="xl144"/>
    <w:basedOn w:val="Normal"/>
    <w:rsid w:val="00395C7D"/>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145">
    <w:name w:val="xl145"/>
    <w:basedOn w:val="Normal"/>
    <w:rsid w:val="00395C7D"/>
    <w:pPr>
      <w:pBdr>
        <w:left w:val="single" w:sz="8"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146">
    <w:name w:val="xl146"/>
    <w:basedOn w:val="Normal"/>
    <w:rsid w:val="00395C7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147">
    <w:name w:val="xl147"/>
    <w:basedOn w:val="Normal"/>
    <w:rsid w:val="00395C7D"/>
    <w:pPr>
      <w:pBdr>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148">
    <w:name w:val="xl148"/>
    <w:basedOn w:val="Normal"/>
    <w:rsid w:val="00395C7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149">
    <w:name w:val="xl149"/>
    <w:basedOn w:val="Normal"/>
    <w:rsid w:val="00395C7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150">
    <w:name w:val="xl150"/>
    <w:basedOn w:val="Normal"/>
    <w:rsid w:val="00395C7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51">
    <w:name w:val="xl151"/>
    <w:basedOn w:val="Normal"/>
    <w:rsid w:val="00395C7D"/>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152">
    <w:name w:val="xl152"/>
    <w:basedOn w:val="Normal"/>
    <w:rsid w:val="00395C7D"/>
    <w:pPr>
      <w:pBdr>
        <w:lef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53">
    <w:name w:val="xl153"/>
    <w:basedOn w:val="Normal"/>
    <w:rsid w:val="00395C7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154">
    <w:name w:val="xl154"/>
    <w:basedOn w:val="Normal"/>
    <w:rsid w:val="00395C7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55">
    <w:name w:val="xl155"/>
    <w:basedOn w:val="Normal"/>
    <w:rsid w:val="00395C7D"/>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156">
    <w:name w:val="xl156"/>
    <w:basedOn w:val="Normal"/>
    <w:rsid w:val="00395C7D"/>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57">
    <w:name w:val="xl157"/>
    <w:basedOn w:val="Normal"/>
    <w:rsid w:val="00395C7D"/>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58">
    <w:name w:val="xl158"/>
    <w:basedOn w:val="Normal"/>
    <w:rsid w:val="00395C7D"/>
    <w:pPr>
      <w:pBdr>
        <w:lef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59">
    <w:name w:val="xl159"/>
    <w:basedOn w:val="Normal"/>
    <w:rsid w:val="00395C7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60">
    <w:name w:val="xl160"/>
    <w:basedOn w:val="Normal"/>
    <w:rsid w:val="00395C7D"/>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61">
    <w:name w:val="xl161"/>
    <w:basedOn w:val="Normal"/>
    <w:rsid w:val="00395C7D"/>
    <w:pPr>
      <w:pBdr>
        <w:lef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62">
    <w:name w:val="xl162"/>
    <w:basedOn w:val="Normal"/>
    <w:rsid w:val="00395C7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63">
    <w:name w:val="xl163"/>
    <w:basedOn w:val="Normal"/>
    <w:rsid w:val="00395C7D"/>
    <w:pPr>
      <w:pBdr>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b/>
      <w:bCs/>
      <w:color w:val="000000"/>
      <w:sz w:val="24"/>
      <w:szCs w:val="24"/>
    </w:rPr>
  </w:style>
  <w:style w:type="paragraph" w:customStyle="1" w:styleId="xl164">
    <w:name w:val="xl164"/>
    <w:basedOn w:val="Normal"/>
    <w:rsid w:val="00395C7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165">
    <w:name w:val="xl165"/>
    <w:basedOn w:val="Normal"/>
    <w:rsid w:val="00395C7D"/>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b/>
      <w:bCs/>
      <w:color w:val="000000"/>
      <w:sz w:val="18"/>
      <w:szCs w:val="18"/>
    </w:rPr>
  </w:style>
  <w:style w:type="paragraph" w:customStyle="1" w:styleId="xl166">
    <w:name w:val="xl166"/>
    <w:basedOn w:val="Normal"/>
    <w:rsid w:val="00395C7D"/>
    <w:pPr>
      <w:pBdr>
        <w:right w:val="single" w:sz="8" w:space="0" w:color="auto"/>
      </w:pBdr>
      <w:spacing w:before="100" w:beforeAutospacing="1" w:after="100" w:afterAutospacing="1" w:line="240" w:lineRule="auto"/>
      <w:jc w:val="right"/>
      <w:textAlignment w:val="center"/>
    </w:pPr>
    <w:rPr>
      <w:rFonts w:ascii="Times New Roman" w:hAnsi="Times New Roman"/>
      <w:b/>
      <w:bCs/>
      <w:color w:val="000000"/>
      <w:sz w:val="24"/>
      <w:szCs w:val="24"/>
    </w:rPr>
  </w:style>
  <w:style w:type="paragraph" w:customStyle="1" w:styleId="xl167">
    <w:name w:val="xl167"/>
    <w:basedOn w:val="Normal"/>
    <w:rsid w:val="00395C7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b/>
      <w:bCs/>
      <w:color w:val="000000"/>
      <w:sz w:val="24"/>
      <w:szCs w:val="24"/>
    </w:rPr>
  </w:style>
  <w:style w:type="paragraph" w:customStyle="1" w:styleId="xl168">
    <w:name w:val="xl168"/>
    <w:basedOn w:val="Normal"/>
    <w:rsid w:val="00395C7D"/>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b/>
      <w:bCs/>
      <w:color w:val="000000"/>
      <w:sz w:val="20"/>
      <w:szCs w:val="20"/>
    </w:rPr>
  </w:style>
  <w:style w:type="paragraph" w:customStyle="1" w:styleId="xl169">
    <w:name w:val="xl169"/>
    <w:basedOn w:val="Normal"/>
    <w:rsid w:val="00395C7D"/>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b/>
      <w:bCs/>
      <w:color w:val="000000"/>
      <w:sz w:val="24"/>
      <w:szCs w:val="24"/>
    </w:rPr>
  </w:style>
  <w:style w:type="paragraph" w:customStyle="1" w:styleId="xl170">
    <w:name w:val="xl170"/>
    <w:basedOn w:val="Normal"/>
    <w:rsid w:val="00395C7D"/>
    <w:pPr>
      <w:pBdr>
        <w:left w:val="single" w:sz="8" w:space="0" w:color="auto"/>
        <w:right w:val="single" w:sz="8" w:space="0" w:color="auto"/>
      </w:pBdr>
      <w:spacing w:before="100" w:beforeAutospacing="1" w:after="100" w:afterAutospacing="1" w:line="240" w:lineRule="auto"/>
      <w:jc w:val="right"/>
      <w:textAlignment w:val="center"/>
    </w:pPr>
    <w:rPr>
      <w:rFonts w:ascii="Times New Roman" w:hAnsi="Times New Roman"/>
      <w:b/>
      <w:bCs/>
      <w:color w:val="000000"/>
      <w:sz w:val="24"/>
      <w:szCs w:val="24"/>
    </w:rPr>
  </w:style>
  <w:style w:type="paragraph" w:customStyle="1" w:styleId="xl171">
    <w:name w:val="xl171"/>
    <w:basedOn w:val="Normal"/>
    <w:rsid w:val="00395C7D"/>
    <w:pPr>
      <w:pBdr>
        <w:right w:val="single" w:sz="8" w:space="0" w:color="auto"/>
      </w:pBdr>
      <w:spacing w:before="100" w:beforeAutospacing="1" w:after="100" w:afterAutospacing="1" w:line="240" w:lineRule="auto"/>
      <w:jc w:val="right"/>
      <w:textAlignment w:val="center"/>
    </w:pPr>
    <w:rPr>
      <w:rFonts w:ascii="Times New Roman" w:hAnsi="Times New Roman"/>
      <w:b/>
      <w:bCs/>
      <w:color w:val="000000"/>
      <w:sz w:val="20"/>
      <w:szCs w:val="20"/>
    </w:rPr>
  </w:style>
  <w:style w:type="paragraph" w:customStyle="1" w:styleId="xl172">
    <w:name w:val="xl172"/>
    <w:basedOn w:val="Normal"/>
    <w:rsid w:val="00395C7D"/>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73">
    <w:name w:val="xl173"/>
    <w:basedOn w:val="Normal"/>
    <w:rsid w:val="00395C7D"/>
    <w:pPr>
      <w:pBdr>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b/>
      <w:bCs/>
      <w:color w:val="000000"/>
      <w:sz w:val="20"/>
      <w:szCs w:val="20"/>
    </w:rPr>
  </w:style>
  <w:style w:type="paragraph" w:customStyle="1" w:styleId="xl174">
    <w:name w:val="xl174"/>
    <w:basedOn w:val="Normal"/>
    <w:rsid w:val="00395C7D"/>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75">
    <w:name w:val="xl175"/>
    <w:basedOn w:val="Normal"/>
    <w:rsid w:val="00395C7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76">
    <w:name w:val="xl176"/>
    <w:basedOn w:val="Normal"/>
    <w:rsid w:val="00395C7D"/>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177">
    <w:name w:val="xl177"/>
    <w:basedOn w:val="Normal"/>
    <w:rsid w:val="00395C7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178">
    <w:name w:val="xl178"/>
    <w:basedOn w:val="Normal"/>
    <w:rsid w:val="00395C7D"/>
    <w:pPr>
      <w:pBdr>
        <w:left w:val="single" w:sz="8" w:space="0" w:color="auto"/>
        <w:right w:val="single" w:sz="8" w:space="0" w:color="auto"/>
      </w:pBdr>
      <w:spacing w:before="100" w:beforeAutospacing="1" w:after="100" w:afterAutospacing="1" w:line="240" w:lineRule="auto"/>
      <w:jc w:val="right"/>
      <w:textAlignment w:val="center"/>
    </w:pPr>
    <w:rPr>
      <w:rFonts w:ascii="Times New Roman" w:hAnsi="Times New Roman"/>
      <w:b/>
      <w:bCs/>
      <w:color w:val="000000"/>
      <w:sz w:val="18"/>
      <w:szCs w:val="18"/>
    </w:rPr>
  </w:style>
  <w:style w:type="paragraph" w:customStyle="1" w:styleId="xl179">
    <w:name w:val="xl179"/>
    <w:basedOn w:val="Normal"/>
    <w:rsid w:val="00395C7D"/>
    <w:pPr>
      <w:pBdr>
        <w:right w:val="single" w:sz="8" w:space="0" w:color="auto"/>
      </w:pBdr>
      <w:spacing w:before="100" w:beforeAutospacing="1" w:after="100" w:afterAutospacing="1" w:line="240" w:lineRule="auto"/>
      <w:jc w:val="right"/>
      <w:textAlignment w:val="center"/>
    </w:pPr>
    <w:rPr>
      <w:rFonts w:ascii="Times New Roman" w:hAnsi="Times New Roman"/>
      <w:b/>
      <w:bCs/>
      <w:color w:val="000000"/>
      <w:sz w:val="18"/>
      <w:szCs w:val="18"/>
    </w:rPr>
  </w:style>
  <w:style w:type="paragraph" w:customStyle="1" w:styleId="xl180">
    <w:name w:val="xl180"/>
    <w:basedOn w:val="Normal"/>
    <w:rsid w:val="00395C7D"/>
    <w:pPr>
      <w:pBdr>
        <w:right w:val="single" w:sz="8" w:space="0" w:color="auto"/>
      </w:pBdr>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181">
    <w:name w:val="xl181"/>
    <w:basedOn w:val="Normal"/>
    <w:rsid w:val="00395C7D"/>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182">
    <w:name w:val="xl182"/>
    <w:basedOn w:val="Normal"/>
    <w:rsid w:val="00395C7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83">
    <w:name w:val="xl183"/>
    <w:basedOn w:val="Normal"/>
    <w:rsid w:val="00395C7D"/>
    <w:pPr>
      <w:pBdr>
        <w:righ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84">
    <w:name w:val="xl184"/>
    <w:basedOn w:val="Normal"/>
    <w:rsid w:val="00395C7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85">
    <w:name w:val="xl185"/>
    <w:basedOn w:val="Normal"/>
    <w:rsid w:val="00395C7D"/>
    <w:pPr>
      <w:pBdr>
        <w:righ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86">
    <w:name w:val="xl186"/>
    <w:basedOn w:val="Normal"/>
    <w:rsid w:val="00395C7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87">
    <w:name w:val="xl187"/>
    <w:basedOn w:val="Normal"/>
    <w:rsid w:val="00395C7D"/>
    <w:pPr>
      <w:pBdr>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b/>
      <w:bCs/>
      <w:color w:val="000000"/>
      <w:sz w:val="18"/>
      <w:szCs w:val="18"/>
    </w:rPr>
  </w:style>
  <w:style w:type="paragraph" w:customStyle="1" w:styleId="xl188">
    <w:name w:val="xl188"/>
    <w:basedOn w:val="Normal"/>
    <w:rsid w:val="00395C7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89">
    <w:name w:val="xl189"/>
    <w:basedOn w:val="Normal"/>
    <w:rsid w:val="00395C7D"/>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90">
    <w:name w:val="xl190"/>
    <w:basedOn w:val="Normal"/>
    <w:rsid w:val="00395C7D"/>
    <w:pPr>
      <w:pBdr>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b/>
      <w:bCs/>
      <w:color w:val="000000"/>
      <w:sz w:val="18"/>
      <w:szCs w:val="18"/>
    </w:rPr>
  </w:style>
  <w:style w:type="character" w:customStyle="1" w:styleId="SinespaciadoCar">
    <w:name w:val="Sin espaciado Car"/>
    <w:link w:val="Sinespaciado"/>
    <w:uiPriority w:val="1"/>
    <w:rsid w:val="00D10203"/>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tulo1Car">
    <w:name w:val="Estilo3"/>
    <w:pPr>
      <w:numPr>
        <w:numId w:val="5"/>
      </w:numPr>
    </w:pPr>
  </w:style>
  <w:style w:type="numbering" w:customStyle="1" w:styleId="Ttulo2Car">
    <w:name w:val="Estilo2"/>
    <w:pPr>
      <w:numPr>
        <w:numId w:val="4"/>
      </w:numPr>
    </w:pPr>
  </w:style>
  <w:style w:type="numbering" w:customStyle="1" w:styleId="Ttulo3Car">
    <w:name w:val="Estilo1"/>
    <w:pPr>
      <w:numPr>
        <w:numId w:val="3"/>
      </w:numPr>
    </w:pPr>
  </w:style>
</w:styles>
</file>

<file path=word/webSettings.xml><?xml version="1.0" encoding="utf-8"?>
<w:webSettings xmlns:r="http://schemas.openxmlformats.org/officeDocument/2006/relationships" xmlns:w="http://schemas.openxmlformats.org/wordprocessingml/2006/main">
  <w:divs>
    <w:div w:id="531266505">
      <w:bodyDiv w:val="1"/>
      <w:marLeft w:val="0"/>
      <w:marRight w:val="0"/>
      <w:marTop w:val="0"/>
      <w:marBottom w:val="0"/>
      <w:divBdr>
        <w:top w:val="none" w:sz="0" w:space="0" w:color="auto"/>
        <w:left w:val="none" w:sz="0" w:space="0" w:color="auto"/>
        <w:bottom w:val="none" w:sz="0" w:space="0" w:color="auto"/>
        <w:right w:val="none" w:sz="0" w:space="0" w:color="auto"/>
      </w:divBdr>
    </w:div>
    <w:div w:id="911545030">
      <w:bodyDiv w:val="1"/>
      <w:marLeft w:val="0"/>
      <w:marRight w:val="0"/>
      <w:marTop w:val="0"/>
      <w:marBottom w:val="0"/>
      <w:divBdr>
        <w:top w:val="none" w:sz="0" w:space="0" w:color="auto"/>
        <w:left w:val="none" w:sz="0" w:space="0" w:color="auto"/>
        <w:bottom w:val="none" w:sz="0" w:space="0" w:color="auto"/>
        <w:right w:val="none" w:sz="0" w:space="0" w:color="auto"/>
      </w:divBdr>
    </w:div>
    <w:div w:id="1368218474">
      <w:bodyDiv w:val="1"/>
      <w:marLeft w:val="0"/>
      <w:marRight w:val="0"/>
      <w:marTop w:val="0"/>
      <w:marBottom w:val="0"/>
      <w:divBdr>
        <w:top w:val="none" w:sz="0" w:space="0" w:color="auto"/>
        <w:left w:val="none" w:sz="0" w:space="0" w:color="auto"/>
        <w:bottom w:val="none" w:sz="0" w:space="0" w:color="auto"/>
        <w:right w:val="none" w:sz="0" w:space="0" w:color="auto"/>
      </w:divBdr>
    </w:div>
    <w:div w:id="16321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BF0AB-C646-4E3B-BB95-554FA4A2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15</Pages>
  <Words>4115</Words>
  <Characters>22634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Carmen Vargas</cp:lastModifiedBy>
  <cp:revision>25</cp:revision>
  <cp:lastPrinted>2016-10-11T17:53:00Z</cp:lastPrinted>
  <dcterms:created xsi:type="dcterms:W3CDTF">2016-11-15T22:29:00Z</dcterms:created>
  <dcterms:modified xsi:type="dcterms:W3CDTF">2017-01-09T21:48:00Z</dcterms:modified>
</cp:coreProperties>
</file>