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C6" w:rsidRPr="009D69B7"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rPr>
        <w:t>Oficio número SE-504/2017</w:t>
      </w:r>
      <w:r>
        <w:rPr>
          <w:rFonts w:ascii="Arial" w:hAnsi="Arial" w:cs="Arial"/>
          <w:szCs w:val="24"/>
        </w:rPr>
        <w:t>,</w:t>
      </w:r>
      <w:r w:rsidRPr="009D69B7">
        <w:rPr>
          <w:rFonts w:ascii="Arial" w:hAnsi="Arial" w:cs="Arial"/>
          <w:szCs w:val="24"/>
        </w:rPr>
        <w:t xml:space="preserve"> de fecha 13 de septiembre del año en curso, suscrit</w:t>
      </w:r>
      <w:r>
        <w:rPr>
          <w:rFonts w:ascii="Arial" w:hAnsi="Arial" w:cs="Arial"/>
          <w:szCs w:val="24"/>
        </w:rPr>
        <w:t>o</w:t>
      </w:r>
      <w:r w:rsidRPr="009D69B7">
        <w:rPr>
          <w:rFonts w:ascii="Arial" w:hAnsi="Arial" w:cs="Arial"/>
          <w:szCs w:val="24"/>
        </w:rPr>
        <w:t xml:space="preserve"> por la C. M.D.O.H. Elizabeth Huerta Ruiz, Secretaria del H. Ayuntamiento Constitucional de Villa de Álvarez, Col., mediante el cual </w:t>
      </w:r>
      <w:r w:rsidRPr="009D69B7">
        <w:rPr>
          <w:rFonts w:ascii="Arial" w:hAnsi="Arial" w:cs="Arial"/>
          <w:szCs w:val="24"/>
          <w:lang w:eastAsia="es-MX"/>
        </w:rPr>
        <w:t>envía  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Pr="009D69B7" w:rsidRDefault="009362C6" w:rsidP="009362C6">
      <w:pPr>
        <w:spacing w:after="0" w:line="240" w:lineRule="auto"/>
        <w:rPr>
          <w:rFonts w:ascii="Arial" w:hAnsi="Arial" w:cs="Arial"/>
          <w:szCs w:val="24"/>
        </w:rPr>
      </w:pPr>
    </w:p>
    <w:p w:rsidR="009362C6" w:rsidRPr="009D69B7" w:rsidRDefault="009362C6" w:rsidP="009362C6">
      <w:pPr>
        <w:numPr>
          <w:ilvl w:val="0"/>
          <w:numId w:val="1"/>
        </w:numPr>
        <w:spacing w:after="0" w:line="240" w:lineRule="auto"/>
        <w:jc w:val="both"/>
        <w:rPr>
          <w:rFonts w:ascii="Arial" w:hAnsi="Arial" w:cs="Arial"/>
          <w:szCs w:val="24"/>
        </w:rPr>
      </w:pPr>
      <w:r>
        <w:rPr>
          <w:rFonts w:ascii="Arial" w:hAnsi="Arial" w:cs="Arial"/>
          <w:szCs w:val="24"/>
        </w:rPr>
        <w:t>Oficio número</w:t>
      </w:r>
      <w:r w:rsidRPr="009D69B7">
        <w:rPr>
          <w:rFonts w:ascii="Arial" w:hAnsi="Arial" w:cs="Arial"/>
          <w:szCs w:val="24"/>
        </w:rPr>
        <w:t xml:space="preserve"> PMC-110/09/2017</w:t>
      </w:r>
      <w:r>
        <w:rPr>
          <w:rFonts w:ascii="Arial" w:hAnsi="Arial" w:cs="Arial"/>
          <w:szCs w:val="24"/>
        </w:rPr>
        <w:t>,</w:t>
      </w:r>
      <w:r w:rsidRPr="009D69B7">
        <w:rPr>
          <w:rFonts w:ascii="Arial" w:hAnsi="Arial" w:cs="Arial"/>
          <w:szCs w:val="24"/>
        </w:rPr>
        <w:t xml:space="preserve"> de fecha 14 de septiembre del año </w:t>
      </w:r>
      <w:r>
        <w:rPr>
          <w:rFonts w:ascii="Arial" w:hAnsi="Arial" w:cs="Arial"/>
          <w:szCs w:val="24"/>
        </w:rPr>
        <w:t>actual</w:t>
      </w:r>
      <w:r w:rsidRPr="009D69B7">
        <w:rPr>
          <w:rFonts w:ascii="Arial" w:hAnsi="Arial" w:cs="Arial"/>
          <w:szCs w:val="24"/>
        </w:rPr>
        <w:t>, suscrito por el C. Rafael Mendoza Godínez, Presidente Municipal del H. Ayuntamiento Constitucional de Cuauhtémoc, Col.,</w:t>
      </w:r>
      <w:r w:rsidRPr="009D69B7">
        <w:rPr>
          <w:rFonts w:ascii="Arial" w:hAnsi="Arial" w:cs="Arial"/>
          <w:szCs w:val="24"/>
          <w:lang w:eastAsia="es-MX"/>
        </w:rPr>
        <w:t xml:space="preserve"> a través del cual remite 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r w:rsidRPr="009D69B7">
        <w:rPr>
          <w:rFonts w:ascii="Arial" w:hAnsi="Arial" w:cs="Arial"/>
          <w:szCs w:val="24"/>
          <w:lang w:eastAsia="es-MX"/>
        </w:rPr>
        <w:t xml:space="preserve"> </w:t>
      </w:r>
    </w:p>
    <w:p w:rsidR="009362C6" w:rsidRPr="009D69B7" w:rsidRDefault="009362C6" w:rsidP="009362C6">
      <w:pPr>
        <w:spacing w:after="0" w:line="240" w:lineRule="auto"/>
        <w:ind w:left="851"/>
        <w:rPr>
          <w:rFonts w:ascii="Arial" w:hAnsi="Arial" w:cs="Arial"/>
          <w:szCs w:val="24"/>
        </w:rPr>
      </w:pPr>
    </w:p>
    <w:p w:rsidR="009362C6" w:rsidRPr="009D69B7"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rPr>
        <w:t xml:space="preserve">Oficio </w:t>
      </w:r>
      <w:r>
        <w:rPr>
          <w:rFonts w:ascii="Arial" w:hAnsi="Arial" w:cs="Arial"/>
          <w:szCs w:val="24"/>
        </w:rPr>
        <w:t>número</w:t>
      </w:r>
      <w:r w:rsidRPr="009D69B7">
        <w:rPr>
          <w:rFonts w:ascii="Arial" w:hAnsi="Arial" w:cs="Arial"/>
          <w:szCs w:val="24"/>
        </w:rPr>
        <w:t xml:space="preserve"> TES.-233/2017</w:t>
      </w:r>
      <w:r>
        <w:rPr>
          <w:rFonts w:ascii="Arial" w:hAnsi="Arial" w:cs="Arial"/>
          <w:szCs w:val="24"/>
        </w:rPr>
        <w:t>,</w:t>
      </w:r>
      <w:r w:rsidRPr="009D69B7">
        <w:rPr>
          <w:rFonts w:ascii="Arial" w:hAnsi="Arial" w:cs="Arial"/>
          <w:szCs w:val="24"/>
        </w:rPr>
        <w:t xml:space="preserve"> de fecha 14 de agosto de</w:t>
      </w:r>
      <w:r>
        <w:rPr>
          <w:rFonts w:ascii="Arial" w:hAnsi="Arial" w:cs="Arial"/>
          <w:szCs w:val="24"/>
        </w:rPr>
        <w:t>l presente año</w:t>
      </w:r>
      <w:r w:rsidRPr="009D69B7">
        <w:rPr>
          <w:rFonts w:ascii="Arial" w:hAnsi="Arial" w:cs="Arial"/>
          <w:szCs w:val="24"/>
        </w:rPr>
        <w:t xml:space="preserve">, suscrito por el C. C.P. Rafael Antonio Pérez Ramírez, Tesorero Municipal del H. Ayuntamiento Constitucional de </w:t>
      </w:r>
      <w:proofErr w:type="spellStart"/>
      <w:r w:rsidRPr="009D69B7">
        <w:rPr>
          <w:rFonts w:ascii="Arial" w:hAnsi="Arial" w:cs="Arial"/>
          <w:szCs w:val="24"/>
        </w:rPr>
        <w:t>Ixtlahuacán</w:t>
      </w:r>
      <w:proofErr w:type="spellEnd"/>
      <w:r w:rsidRPr="009D69B7">
        <w:rPr>
          <w:rFonts w:ascii="Arial" w:hAnsi="Arial" w:cs="Arial"/>
          <w:szCs w:val="24"/>
        </w:rPr>
        <w:t xml:space="preserve">, Col., mediante el cual envía </w:t>
      </w:r>
      <w:r w:rsidRPr="009D69B7">
        <w:rPr>
          <w:rFonts w:ascii="Arial" w:hAnsi="Arial" w:cs="Arial"/>
          <w:szCs w:val="24"/>
          <w:lang w:eastAsia="es-MX"/>
        </w:rPr>
        <w:t>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Pr="009D69B7" w:rsidRDefault="009362C6" w:rsidP="009362C6">
      <w:pPr>
        <w:spacing w:after="0" w:line="240" w:lineRule="auto"/>
        <w:rPr>
          <w:rFonts w:ascii="Arial" w:hAnsi="Arial" w:cs="Arial"/>
          <w:szCs w:val="24"/>
        </w:rPr>
      </w:pPr>
    </w:p>
    <w:p w:rsidR="009362C6" w:rsidRPr="009D69B7"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rPr>
        <w:t xml:space="preserve">Oficio </w:t>
      </w:r>
      <w:r>
        <w:rPr>
          <w:rFonts w:ascii="Arial" w:hAnsi="Arial" w:cs="Arial"/>
          <w:szCs w:val="24"/>
        </w:rPr>
        <w:t>número</w:t>
      </w:r>
      <w:r w:rsidRPr="009D69B7">
        <w:rPr>
          <w:rFonts w:ascii="Arial" w:hAnsi="Arial" w:cs="Arial"/>
          <w:szCs w:val="24"/>
        </w:rPr>
        <w:t xml:space="preserve"> SHA/185/2017</w:t>
      </w:r>
      <w:r>
        <w:rPr>
          <w:rFonts w:ascii="Arial" w:hAnsi="Arial" w:cs="Arial"/>
          <w:szCs w:val="24"/>
        </w:rPr>
        <w:t>,</w:t>
      </w:r>
      <w:r w:rsidRPr="009D69B7">
        <w:rPr>
          <w:rFonts w:ascii="Arial" w:hAnsi="Arial" w:cs="Arial"/>
          <w:szCs w:val="24"/>
        </w:rPr>
        <w:t xml:space="preserve"> de fecha 14 de septiembre del año en curso, suscrito por  la C. Licda. Lizbeth Adriana Nava Leal, Secretaria del H. Ayuntamiento Constitucional de Manzanillo, Col., mediante el cual </w:t>
      </w:r>
      <w:r w:rsidRPr="009D69B7">
        <w:rPr>
          <w:rFonts w:ascii="Arial" w:hAnsi="Arial" w:cs="Arial"/>
          <w:szCs w:val="24"/>
          <w:lang w:eastAsia="es-MX"/>
        </w:rPr>
        <w:t>envía  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Pr="009D69B7" w:rsidRDefault="009362C6" w:rsidP="009362C6">
      <w:pPr>
        <w:spacing w:after="0" w:line="240" w:lineRule="auto"/>
        <w:rPr>
          <w:rFonts w:ascii="Arial" w:hAnsi="Arial" w:cs="Arial"/>
          <w:szCs w:val="24"/>
        </w:rPr>
      </w:pPr>
    </w:p>
    <w:p w:rsidR="009362C6" w:rsidRPr="009D69B7"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lang w:eastAsia="es-MX"/>
        </w:rPr>
        <w:t>Oficio número DIR.GRAL.989/2017</w:t>
      </w:r>
      <w:r>
        <w:rPr>
          <w:rFonts w:ascii="Arial" w:hAnsi="Arial" w:cs="Arial"/>
          <w:szCs w:val="24"/>
          <w:lang w:eastAsia="es-MX"/>
        </w:rPr>
        <w:t>,</w:t>
      </w:r>
      <w:r w:rsidRPr="009D69B7">
        <w:rPr>
          <w:rFonts w:ascii="Arial" w:hAnsi="Arial" w:cs="Arial"/>
          <w:szCs w:val="24"/>
          <w:lang w:eastAsia="es-MX"/>
        </w:rPr>
        <w:t xml:space="preserve"> de fecha15 de septiembre del año </w:t>
      </w:r>
      <w:r>
        <w:rPr>
          <w:rFonts w:ascii="Arial" w:hAnsi="Arial" w:cs="Arial"/>
          <w:szCs w:val="24"/>
          <w:lang w:eastAsia="es-MX"/>
        </w:rPr>
        <w:t>actual</w:t>
      </w:r>
      <w:r w:rsidRPr="009D69B7">
        <w:rPr>
          <w:rFonts w:ascii="Arial" w:hAnsi="Arial" w:cs="Arial"/>
          <w:szCs w:val="24"/>
          <w:lang w:eastAsia="es-MX"/>
        </w:rPr>
        <w:t>, suscrito por el C. M</w:t>
      </w:r>
      <w:r>
        <w:rPr>
          <w:rFonts w:ascii="Arial" w:hAnsi="Arial" w:cs="Arial"/>
          <w:szCs w:val="24"/>
          <w:lang w:eastAsia="es-MX"/>
        </w:rPr>
        <w:t>.</w:t>
      </w:r>
      <w:r w:rsidRPr="009D69B7">
        <w:rPr>
          <w:rFonts w:ascii="Arial" w:hAnsi="Arial" w:cs="Arial"/>
          <w:szCs w:val="24"/>
          <w:lang w:eastAsia="es-MX"/>
        </w:rPr>
        <w:t>C</w:t>
      </w:r>
      <w:r>
        <w:rPr>
          <w:rFonts w:ascii="Arial" w:hAnsi="Arial" w:cs="Arial"/>
          <w:szCs w:val="24"/>
          <w:lang w:eastAsia="es-MX"/>
        </w:rPr>
        <w:t>.</w:t>
      </w:r>
      <w:r w:rsidRPr="009D69B7">
        <w:rPr>
          <w:rFonts w:ascii="Arial" w:hAnsi="Arial" w:cs="Arial"/>
          <w:szCs w:val="24"/>
          <w:lang w:eastAsia="es-MX"/>
        </w:rPr>
        <w:t>A. Jonathan Gómez Andrade, Director General de la Comisión de Agua Potable, Drenaje y Alcantarillado de Manzanillo, a través del cual envía 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Pr="009D69B7" w:rsidRDefault="009362C6" w:rsidP="009362C6">
      <w:pPr>
        <w:spacing w:after="0" w:line="240" w:lineRule="auto"/>
        <w:ind w:left="851"/>
        <w:rPr>
          <w:rFonts w:ascii="Arial" w:hAnsi="Arial" w:cs="Arial"/>
          <w:szCs w:val="24"/>
        </w:rPr>
      </w:pPr>
    </w:p>
    <w:p w:rsidR="009362C6" w:rsidRPr="009D69B7" w:rsidRDefault="009362C6" w:rsidP="009362C6">
      <w:pPr>
        <w:numPr>
          <w:ilvl w:val="0"/>
          <w:numId w:val="1"/>
        </w:numPr>
        <w:spacing w:after="0" w:line="240" w:lineRule="auto"/>
        <w:jc w:val="both"/>
        <w:rPr>
          <w:rFonts w:ascii="Arial" w:hAnsi="Arial" w:cs="Arial"/>
          <w:szCs w:val="24"/>
        </w:rPr>
      </w:pPr>
      <w:r>
        <w:rPr>
          <w:rFonts w:ascii="Arial" w:hAnsi="Arial" w:cs="Arial"/>
          <w:szCs w:val="24"/>
          <w:lang w:eastAsia="es-MX"/>
        </w:rPr>
        <w:t xml:space="preserve">Oficio número </w:t>
      </w:r>
      <w:r w:rsidRPr="009D69B7">
        <w:rPr>
          <w:rFonts w:ascii="Arial" w:hAnsi="Arial" w:cs="Arial"/>
          <w:szCs w:val="24"/>
          <w:lang w:eastAsia="es-MX"/>
        </w:rPr>
        <w:t>250/2017</w:t>
      </w:r>
      <w:r>
        <w:rPr>
          <w:rFonts w:ascii="Arial" w:hAnsi="Arial" w:cs="Arial"/>
          <w:szCs w:val="24"/>
          <w:lang w:eastAsia="es-MX"/>
        </w:rPr>
        <w:t>,</w:t>
      </w:r>
      <w:r w:rsidRPr="009D69B7">
        <w:rPr>
          <w:rFonts w:ascii="Arial" w:hAnsi="Arial" w:cs="Arial"/>
          <w:szCs w:val="24"/>
          <w:lang w:eastAsia="es-MX"/>
        </w:rPr>
        <w:t xml:space="preserve"> de fecha 15 de septiembre del presente año, suscrito por el C. C.P. Enrique Figueroa Fajardo, Tesorero Municipal del H. Ayuntamiento Constitucional de Coquimatlán, Col., mediante el  cual remite 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Pr="009D69B7" w:rsidRDefault="009362C6" w:rsidP="009362C6">
      <w:pPr>
        <w:pStyle w:val="Prrafodelista"/>
        <w:rPr>
          <w:rFonts w:ascii="Arial" w:hAnsi="Arial" w:cs="Arial"/>
        </w:rPr>
      </w:pPr>
    </w:p>
    <w:p w:rsidR="009362C6" w:rsidRPr="009D69B7"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rPr>
        <w:t>Oficio número 151/2016</w:t>
      </w:r>
      <w:r>
        <w:rPr>
          <w:rFonts w:ascii="Arial" w:hAnsi="Arial" w:cs="Arial"/>
          <w:szCs w:val="24"/>
        </w:rPr>
        <w:t>,</w:t>
      </w:r>
      <w:r w:rsidRPr="009D69B7">
        <w:rPr>
          <w:rFonts w:ascii="Arial" w:hAnsi="Arial" w:cs="Arial"/>
          <w:szCs w:val="24"/>
        </w:rPr>
        <w:t xml:space="preserve"> de fecha 15 de agosto de 2016, suscrito por los CC. Lic. José Francisco Zamora Núñez, Contadores Públicos  Alberto Cerna Medrano; y Alicia León Preciado, Jefe de la Unidad de Apoyo Administrativo, Contador general y Jefe del Departamento de Contraloría Interior, respectivamente del Supremo Tribunal de Justicia, a través del cual </w:t>
      </w:r>
      <w:r w:rsidRPr="009D69B7">
        <w:rPr>
          <w:rFonts w:ascii="Arial" w:hAnsi="Arial" w:cs="Arial"/>
          <w:szCs w:val="24"/>
          <w:lang w:eastAsia="es-MX"/>
        </w:rPr>
        <w:t>remite  la Cuenta Pública correspondiente al mes de AGOSTO de 2017</w:t>
      </w:r>
      <w:r w:rsidRPr="007D7216">
        <w:rPr>
          <w:rFonts w:ascii="Arial" w:eastAsia="Times New Roman" w:hAnsi="Arial" w:cs="Arial"/>
          <w:lang w:eastAsia="es-MX"/>
        </w:rPr>
        <w:t xml:space="preserve">.- Se toma nota y se turna a la Comisión de Hacienda, Presupuesto y Fiscalización de los Recursos Públicos y al Órgano </w:t>
      </w:r>
      <w:r w:rsidRPr="007D7216">
        <w:rPr>
          <w:rFonts w:ascii="Arial" w:eastAsia="Times New Roman" w:hAnsi="Arial" w:cs="Arial"/>
          <w:lang w:eastAsia="es-MX"/>
        </w:rPr>
        <w:lastRenderedPageBreak/>
        <w:t>Superior de Auditoría y Fiscalización Gubernamental.</w:t>
      </w:r>
    </w:p>
    <w:p w:rsidR="009362C6" w:rsidRPr="009D69B7" w:rsidRDefault="009362C6" w:rsidP="009362C6">
      <w:pPr>
        <w:pStyle w:val="Prrafodelista"/>
        <w:rPr>
          <w:rFonts w:ascii="Arial" w:hAnsi="Arial" w:cs="Arial"/>
        </w:rPr>
      </w:pPr>
    </w:p>
    <w:p w:rsidR="009362C6" w:rsidRPr="009D69B7"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rPr>
        <w:t>Oficio número 173/2015-2018/2918</w:t>
      </w:r>
      <w:r>
        <w:rPr>
          <w:rFonts w:ascii="Arial" w:hAnsi="Arial" w:cs="Arial"/>
          <w:szCs w:val="24"/>
        </w:rPr>
        <w:t>,</w:t>
      </w:r>
      <w:r w:rsidRPr="009D69B7">
        <w:rPr>
          <w:rFonts w:ascii="Arial" w:hAnsi="Arial" w:cs="Arial"/>
          <w:szCs w:val="24"/>
        </w:rPr>
        <w:t xml:space="preserve"> recibido con fecha 19 de septiembre del año en curso, suscrito por el C. Ing. Emmanuel Cárdenas Vázquez, Director General de Agua Potable y Alcantarillado de dicho municipio  mediante el cual </w:t>
      </w:r>
      <w:r w:rsidRPr="009D69B7">
        <w:rPr>
          <w:rFonts w:ascii="Arial" w:hAnsi="Arial" w:cs="Arial"/>
          <w:szCs w:val="24"/>
          <w:lang w:eastAsia="es-MX"/>
        </w:rPr>
        <w:t>remite  la Cuenta Pública correspondiente al mes de agosto de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Pr="009D69B7" w:rsidRDefault="009362C6" w:rsidP="009362C6">
      <w:pPr>
        <w:pStyle w:val="Prrafodelista"/>
        <w:rPr>
          <w:rFonts w:ascii="Arial" w:hAnsi="Arial" w:cs="Arial"/>
        </w:rPr>
      </w:pPr>
    </w:p>
    <w:p w:rsidR="009362C6" w:rsidRPr="007C553D" w:rsidRDefault="009362C6" w:rsidP="009362C6">
      <w:pPr>
        <w:numPr>
          <w:ilvl w:val="0"/>
          <w:numId w:val="1"/>
        </w:numPr>
        <w:spacing w:after="0" w:line="240" w:lineRule="auto"/>
        <w:jc w:val="both"/>
        <w:rPr>
          <w:rFonts w:ascii="Arial" w:hAnsi="Arial" w:cs="Arial"/>
          <w:szCs w:val="24"/>
        </w:rPr>
      </w:pPr>
      <w:r w:rsidRPr="009D69B7">
        <w:rPr>
          <w:rFonts w:ascii="Arial" w:hAnsi="Arial" w:cs="Arial"/>
          <w:szCs w:val="24"/>
        </w:rPr>
        <w:t xml:space="preserve">Oficio </w:t>
      </w:r>
      <w:r>
        <w:rPr>
          <w:rFonts w:ascii="Arial" w:hAnsi="Arial" w:cs="Arial"/>
          <w:szCs w:val="24"/>
        </w:rPr>
        <w:t>número</w:t>
      </w:r>
      <w:r w:rsidRPr="009D69B7">
        <w:rPr>
          <w:rFonts w:ascii="Arial" w:hAnsi="Arial" w:cs="Arial"/>
          <w:szCs w:val="24"/>
        </w:rPr>
        <w:t xml:space="preserve"> COMAPAC 144/2017</w:t>
      </w:r>
      <w:r>
        <w:rPr>
          <w:rFonts w:ascii="Arial" w:hAnsi="Arial" w:cs="Arial"/>
          <w:szCs w:val="24"/>
        </w:rPr>
        <w:t>, de fecha 18 de septiembre del año actual</w:t>
      </w:r>
      <w:r w:rsidRPr="009D69B7">
        <w:rPr>
          <w:rFonts w:ascii="Arial" w:hAnsi="Arial" w:cs="Arial"/>
          <w:szCs w:val="24"/>
        </w:rPr>
        <w:t>, suscrito por el C. Arq. Salvador Silva Preciado, Director General de la Comisión de Agua Potable y Alcantarilladlo del Municipio de Comala, a través del cual envía las Cuentas Públicas correspondientes a los meses de ABRIL, MAYO y JUNIO; el Informe de Avance de Gestión Financiera ENERO-JUNIO; así como las Cuentas Públicas actualizadas y corregidas de los meses de ENERO, FEBRERO Y MARZO</w:t>
      </w:r>
      <w:r>
        <w:rPr>
          <w:rFonts w:ascii="Arial" w:hAnsi="Arial" w:cs="Arial"/>
          <w:szCs w:val="24"/>
        </w:rPr>
        <w:t xml:space="preserve"> todas del año 2017</w:t>
      </w:r>
      <w:r w:rsidRPr="007D7216">
        <w:rPr>
          <w:rFonts w:ascii="Arial" w:eastAsia="Times New Roman" w:hAnsi="Arial" w:cs="Arial"/>
          <w:lang w:eastAsia="es-MX"/>
        </w:rPr>
        <w:t>.- Se toma nota y se turna a la Comisión de Hacienda, Presupuesto y Fiscalización de los Recursos Públicos y al Órgano Superior de Auditoría y Fiscalización Gubernamental.</w:t>
      </w:r>
    </w:p>
    <w:p w:rsidR="009362C6" w:rsidRDefault="009362C6" w:rsidP="009362C6">
      <w:pPr>
        <w:pStyle w:val="Prrafodelista"/>
        <w:rPr>
          <w:rFonts w:ascii="Arial" w:hAnsi="Arial" w:cs="Arial"/>
        </w:rPr>
      </w:pPr>
    </w:p>
    <w:p w:rsidR="009362C6" w:rsidRPr="006C0CCD" w:rsidRDefault="009362C6" w:rsidP="009362C6">
      <w:pPr>
        <w:numPr>
          <w:ilvl w:val="0"/>
          <w:numId w:val="1"/>
        </w:numPr>
        <w:spacing w:after="0" w:line="240" w:lineRule="auto"/>
        <w:jc w:val="both"/>
        <w:rPr>
          <w:rFonts w:ascii="Arial" w:hAnsi="Arial" w:cs="Arial"/>
          <w:szCs w:val="24"/>
        </w:rPr>
      </w:pPr>
      <w:r>
        <w:rPr>
          <w:rFonts w:ascii="Arial" w:hAnsi="Arial" w:cs="Arial"/>
          <w:szCs w:val="24"/>
        </w:rPr>
        <w:t xml:space="preserve">Oficio número PM/242/2017, de fecha 21 de septiembre del presente año, suscrito por el C. Ernesto Márquez Guerrero, Presidente del H. Ayuntamiento Constitucional de Armería, Col., mediante el cual remite la Cuenta Pública correspondiente al mes de AGOSTO del año 2017.- </w:t>
      </w:r>
      <w:r w:rsidRPr="007D7216">
        <w:rPr>
          <w:rFonts w:ascii="Arial" w:eastAsia="Times New Roman" w:hAnsi="Arial" w:cs="Arial"/>
          <w:lang w:eastAsia="es-MX"/>
        </w:rPr>
        <w:t>Se toma nota y se turna a la Comisión de Hacienda, Presupuesto y Fiscalización de los Recursos Públicos y al Órgano Superior de Auditoría y Fiscalización Gubernamental.</w:t>
      </w:r>
    </w:p>
    <w:p w:rsidR="009362C6" w:rsidRDefault="009362C6" w:rsidP="009362C6">
      <w:pPr>
        <w:pStyle w:val="Prrafodelista"/>
        <w:rPr>
          <w:rFonts w:ascii="Arial" w:hAnsi="Arial" w:cs="Arial"/>
        </w:rPr>
      </w:pPr>
    </w:p>
    <w:p w:rsidR="009362C6" w:rsidRPr="00044234" w:rsidRDefault="009362C6" w:rsidP="009362C6">
      <w:pPr>
        <w:numPr>
          <w:ilvl w:val="0"/>
          <w:numId w:val="1"/>
        </w:numPr>
        <w:spacing w:after="0" w:line="240" w:lineRule="auto"/>
        <w:jc w:val="both"/>
        <w:rPr>
          <w:rFonts w:ascii="Arial" w:hAnsi="Arial" w:cs="Arial"/>
          <w:szCs w:val="24"/>
        </w:rPr>
      </w:pPr>
      <w:r>
        <w:rPr>
          <w:rFonts w:ascii="Arial" w:hAnsi="Arial" w:cs="Arial"/>
          <w:szCs w:val="24"/>
        </w:rPr>
        <w:t xml:space="preserve">Oficio número IEEC/SECQ-603/2017, de fecha 13 de septiembre del año actual, suscrito por el C. Lic. Oscar Omar Espinoza, Secretario Ejecutivo del Consejo General del Instituto Electoral del Estado de Colima, por medio del cual notifica a esta Soberanía, que fue aprobado el Acuerdo número IEE/CG/A054/2017, que contiene el Anteproyecto del Presupuesto de Egresos del Instituto Electoral del Estado de Colima, para el ejercicio fiscal del año 2018.- </w:t>
      </w:r>
      <w:r w:rsidRPr="007D7216">
        <w:rPr>
          <w:rFonts w:ascii="Arial" w:eastAsia="Times New Roman" w:hAnsi="Arial" w:cs="Arial"/>
          <w:lang w:eastAsia="es-MX"/>
        </w:rPr>
        <w:t>Se toma nota y se turna a la Comisión de Hacienda, Presupuesto y Fiscalización de los Recursos Públicos</w:t>
      </w:r>
      <w:r>
        <w:rPr>
          <w:rFonts w:ascii="Arial" w:eastAsia="Times New Roman" w:hAnsi="Arial" w:cs="Arial"/>
          <w:lang w:eastAsia="es-MX"/>
        </w:rPr>
        <w:t>.</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Oficio de fecha 5 de septiembre del año en curso, enviado por la Décimo Cuarta Legislatura del H. Congreso del Estado de Baja California Sur, a través del cual informa que con esta fecha aprobaron un Punto de Acuerdo por el que remiten al H. Congreso de la Unión, Iniciativa con proyecto de Decreto mediante el cual se reforman el segundo párrafo del artículo 19 de la Constitución Política de los Estados Unidos Mexicanos y el tercer párrafo del artículo 167 del Código Nacional de Procedimientos Penales.- Se toma nota y se turna a la Comisión de Participación Ciudadana y Peticiones.</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 xml:space="preserve">Se da cuenta del oficio número 679/TM/2017, de fecha 18 de septiembre del presente año, suscrito por la C. C.P. Claudia Edith Bolaños </w:t>
      </w:r>
      <w:proofErr w:type="spellStart"/>
      <w:r>
        <w:rPr>
          <w:rFonts w:ascii="Arial" w:hAnsi="Arial" w:cs="Arial"/>
          <w:szCs w:val="24"/>
        </w:rPr>
        <w:t>Manzo</w:t>
      </w:r>
      <w:proofErr w:type="spellEnd"/>
      <w:r>
        <w:rPr>
          <w:rFonts w:ascii="Arial" w:hAnsi="Arial" w:cs="Arial"/>
          <w:szCs w:val="24"/>
        </w:rPr>
        <w:t xml:space="preserve">, Tesorera del H. Ayuntamiento Constitucional de Manzanillo, Col., mediante el cual comunican que en atención al Acuerdo, aprobado por esta Soberanía, por el que se solicita a los Ayuntamientos destinar recursos por concepto de siniestralidad a las unidades municipales de protección civil, al respecto señala que </w:t>
      </w:r>
      <w:r>
        <w:rPr>
          <w:rFonts w:ascii="Arial" w:hAnsi="Arial" w:cs="Arial"/>
          <w:szCs w:val="24"/>
        </w:rPr>
        <w:lastRenderedPageBreak/>
        <w:t>dicho municipio, autorizó se otorgue el 30% por concepto de siniestralidad a la Unidad de Protección Civil del citado Ayuntamiento.</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 xml:space="preserve">Se da cuenta del oficio número S-59/2017, de fecha 20 de septiembre del año en curso, suscrito por el C. M.C.S. Héctor </w:t>
      </w:r>
      <w:proofErr w:type="spellStart"/>
      <w:r>
        <w:rPr>
          <w:rFonts w:ascii="Arial" w:hAnsi="Arial" w:cs="Arial"/>
          <w:szCs w:val="24"/>
        </w:rPr>
        <w:t>Insúa</w:t>
      </w:r>
      <w:proofErr w:type="spellEnd"/>
      <w:r>
        <w:rPr>
          <w:rFonts w:ascii="Arial" w:hAnsi="Arial" w:cs="Arial"/>
          <w:szCs w:val="24"/>
        </w:rPr>
        <w:t xml:space="preserve"> García, Presidente del H. Ayuntamiento Constitucional de Colima, Col., a través del cual da respuesta al Acuerdo aprobado por esta Soberanía, por el que se exhortó a los Ayuntamientos de Comala, Coquimatlán, Cuauhtémoc, Colima, Villa de Álvarez, Minatitlán, </w:t>
      </w:r>
      <w:proofErr w:type="spellStart"/>
      <w:r>
        <w:rPr>
          <w:rFonts w:ascii="Arial" w:hAnsi="Arial" w:cs="Arial"/>
          <w:szCs w:val="24"/>
        </w:rPr>
        <w:t>Ixtlahuacán</w:t>
      </w:r>
      <w:proofErr w:type="spellEnd"/>
      <w:r>
        <w:rPr>
          <w:rFonts w:ascii="Arial" w:hAnsi="Arial" w:cs="Arial"/>
          <w:szCs w:val="24"/>
        </w:rPr>
        <w:t>, Armería y Manzanillo, para que en uso de sus facultades, en caso de que en los reglamentos municipales no contengan la prohibición de retener comprobantes de registros, las placas y tarjetas de circulación, así como las licencias o permisos de conducir, por infracciones al Reglamento de Tránsito y de Policía Vial, se realicen las adecuaciones normativas correspondientes que impidan la permisibilidad de dichos actos.</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Circular sin número, de fecha 4 de agosto del año actual, enviada por la Sexagésima Segunda Legislatura del H. Congreso del Estado de Campeche, por medio de la cual comunican que con esta fecha realizaron la Apertura de su Segundo Período Extraordinario de Receso del Segundo Año de Ejercicio Constitucional.- Se toma nota y se archiva.</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Circular sin número, de fecha 7 de agosto del año en curso, enviada por la Sexagésima Segunda Legislatura del H. Congreso del Estado de Campeche, mediante el cual informan que con esta fecha realizaron la Clausura de su Segundo Período Extraordinario del Segundo Año de Ejercicio Legal.- Se toma nota y se archiva.</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Circular número 15 de fecha 30 de agosto del presente año, enviada por la Sexagésima Tercera Legislatura del H. Congreso del Estado de Hidalgo, por medio de la cual comunican que con esta fecha clausuraron los trabajos de la Diputación Permanente, correspondientes al Segundo Período de Receso de su Primer Año de Ejercicio Constitucional.- Se toma nota y se archiva.</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Circular número 16 de fecha 30 de agosto del año en curso, enviada por la Sexagésima Tercera Legislatura del H. Congreso del Estado de Hidalgo, mediante la cual informan que con esta fecha dieron Apertura al Primer Período Extraordinario de Sesiones correspondiente a su Primer Año de Ejercicio Legal, previa elección de la Mesa Directiva que fungió durante el mismo.-</w:t>
      </w:r>
      <w:r w:rsidRPr="008D4D2C">
        <w:rPr>
          <w:rFonts w:ascii="Arial" w:hAnsi="Arial" w:cs="Arial"/>
          <w:szCs w:val="24"/>
        </w:rPr>
        <w:t xml:space="preserve"> </w:t>
      </w:r>
      <w:r>
        <w:rPr>
          <w:rFonts w:ascii="Arial" w:hAnsi="Arial" w:cs="Arial"/>
          <w:szCs w:val="24"/>
        </w:rPr>
        <w:t>Se toma nota y se archiva.</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Circular sin número, de fecha 31 de agosto del año actual, enviada por la Sexagésima Segunda Legislatura del H. Congreso del Estado de Campeche, por medio de la cual comunican que con esta fecha llevaron a cabo la Apertura y Clausura de su Tercer Período Extraordinario del Segundo Año de Ejercicio Constitucional.- Se toma nota y se archiva.</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Circular número 17 de fecha 5 de septiembre del año en curso, enviada por la Sexagésima Tercera Legislatura del H. Congreso del Estado de Hidalgo, mediante la cual informan que con esta fecha realizaron la Apertura del Primer Período de Sesiones Ordinarias de su Segundo Año de Ejercicio Constitucional, previa elección de la Mesa Directiva que fungirá durante el mes de septiembre.- Se toma nota y se archiva.</w:t>
      </w:r>
    </w:p>
    <w:p w:rsidR="009362C6" w:rsidRDefault="009362C6" w:rsidP="009362C6">
      <w:pPr>
        <w:pStyle w:val="Prrafodelista"/>
        <w:rPr>
          <w:rFonts w:ascii="Arial" w:hAnsi="Arial" w:cs="Arial"/>
        </w:rPr>
      </w:pPr>
    </w:p>
    <w:p w:rsidR="009362C6" w:rsidRDefault="009362C6" w:rsidP="009362C6">
      <w:pPr>
        <w:numPr>
          <w:ilvl w:val="0"/>
          <w:numId w:val="1"/>
        </w:numPr>
        <w:spacing w:after="0" w:line="240" w:lineRule="auto"/>
        <w:jc w:val="both"/>
        <w:rPr>
          <w:rFonts w:ascii="Arial" w:hAnsi="Arial" w:cs="Arial"/>
          <w:szCs w:val="24"/>
        </w:rPr>
      </w:pPr>
      <w:r>
        <w:rPr>
          <w:rFonts w:ascii="Arial" w:hAnsi="Arial" w:cs="Arial"/>
          <w:szCs w:val="24"/>
        </w:rPr>
        <w:t>Oficio número HCE/SG/AT/834, de fecha 13 de septiembre del año actual, enviado por la Sexagésima Tercera Legislatura del H. Congreso del Estado de Tamaulipas, a través del cual informan que llevaron a cabo la elección de su Mesa Directiva que presidirá los trabajos legislativos de la Sesión Extraordinaria convocada para esa misma fecha.- Se toma nota y se archiva.</w:t>
      </w:r>
    </w:p>
    <w:p w:rsidR="009362C6" w:rsidRDefault="009362C6" w:rsidP="009362C6">
      <w:pPr>
        <w:pStyle w:val="Prrafodelista"/>
        <w:rPr>
          <w:rFonts w:ascii="Arial" w:hAnsi="Arial" w:cs="Arial"/>
        </w:rPr>
      </w:pPr>
    </w:p>
    <w:p w:rsidR="009362C6" w:rsidRPr="009D69B7" w:rsidRDefault="009362C6" w:rsidP="009362C6">
      <w:pPr>
        <w:numPr>
          <w:ilvl w:val="0"/>
          <w:numId w:val="1"/>
        </w:numPr>
        <w:spacing w:after="0" w:line="240" w:lineRule="auto"/>
        <w:jc w:val="both"/>
        <w:rPr>
          <w:rFonts w:ascii="Arial" w:hAnsi="Arial" w:cs="Arial"/>
          <w:szCs w:val="24"/>
        </w:rPr>
      </w:pPr>
      <w:r>
        <w:rPr>
          <w:rFonts w:ascii="Arial" w:hAnsi="Arial" w:cs="Arial"/>
          <w:szCs w:val="24"/>
        </w:rPr>
        <w:t>Oficio número HCE/SG/AT/845, de fecha 13 de septiembre del año en curso, enviado por la Sexagésima Tercera Legislatura del H. Congreso del Estado de Tamaulipas, por medio del cual comunican que realizaron la Clausura de la Sesión Pública Extraordinaria convocada para celebrarse en esa misma fecha.- Se toma nota y se archiva.</w:t>
      </w:r>
    </w:p>
    <w:p w:rsidR="009362C6" w:rsidRPr="009D69B7" w:rsidRDefault="009362C6" w:rsidP="009362C6">
      <w:pPr>
        <w:tabs>
          <w:tab w:val="left" w:pos="426"/>
        </w:tabs>
        <w:spacing w:after="0" w:line="240" w:lineRule="auto"/>
        <w:jc w:val="both"/>
        <w:rPr>
          <w:rFonts w:ascii="Arial" w:eastAsia="Times New Roman" w:hAnsi="Arial" w:cs="Arial"/>
          <w:lang w:eastAsia="es-MX"/>
        </w:rPr>
      </w:pPr>
    </w:p>
    <w:p w:rsidR="009362C6" w:rsidRPr="009D69B7" w:rsidRDefault="009362C6" w:rsidP="009362C6">
      <w:pPr>
        <w:tabs>
          <w:tab w:val="left" w:pos="426"/>
        </w:tabs>
        <w:spacing w:after="0" w:line="240" w:lineRule="auto"/>
        <w:jc w:val="both"/>
        <w:rPr>
          <w:rFonts w:ascii="Arial" w:eastAsia="Times New Roman" w:hAnsi="Arial" w:cs="Arial"/>
          <w:lang w:eastAsia="es-MX"/>
        </w:rPr>
      </w:pP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ATENTAMENTE</w:t>
      </w: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COLIMA, COL., A 25 DE SEPTIEMBRE DE 2017.</w:t>
      </w: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 xml:space="preserve">LA MESA DIRECTIVA DE LA COMISIÓN PERMANENTE </w:t>
      </w: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DEL HONORABLE CONGRESO DEL ESTADO.</w:t>
      </w:r>
    </w:p>
    <w:p w:rsidR="009362C6" w:rsidRPr="009D69B7" w:rsidRDefault="009362C6" w:rsidP="009362C6">
      <w:pPr>
        <w:spacing w:after="0" w:line="240" w:lineRule="auto"/>
        <w:rPr>
          <w:rFonts w:ascii="Arial" w:hAnsi="Arial" w:cs="Arial"/>
          <w:b/>
          <w:color w:val="000000"/>
        </w:rPr>
      </w:pPr>
    </w:p>
    <w:p w:rsidR="009362C6" w:rsidRPr="009D69B7" w:rsidRDefault="009362C6" w:rsidP="009362C6">
      <w:pPr>
        <w:spacing w:after="0" w:line="240" w:lineRule="auto"/>
        <w:ind w:hanging="426"/>
        <w:jc w:val="center"/>
        <w:rPr>
          <w:rFonts w:ascii="Arial" w:hAnsi="Arial" w:cs="Arial"/>
          <w:b/>
          <w:color w:val="000000"/>
        </w:rPr>
      </w:pPr>
    </w:p>
    <w:p w:rsidR="009362C6" w:rsidRPr="009D69B7" w:rsidRDefault="009362C6" w:rsidP="009362C6">
      <w:pPr>
        <w:spacing w:after="0" w:line="240" w:lineRule="auto"/>
        <w:ind w:hanging="426"/>
        <w:jc w:val="center"/>
        <w:rPr>
          <w:rFonts w:ascii="Arial" w:hAnsi="Arial" w:cs="Arial"/>
          <w:b/>
          <w:color w:val="000000"/>
        </w:rPr>
      </w:pP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DIP. NICOLÁS CONTRERAS CORTÉS</w:t>
      </w: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PRESIDENTE</w:t>
      </w:r>
    </w:p>
    <w:p w:rsidR="009362C6" w:rsidRPr="009D69B7" w:rsidRDefault="009362C6" w:rsidP="009362C6">
      <w:pPr>
        <w:spacing w:after="0" w:line="240" w:lineRule="auto"/>
        <w:ind w:hanging="426"/>
        <w:jc w:val="center"/>
        <w:rPr>
          <w:rFonts w:ascii="Arial" w:hAnsi="Arial" w:cs="Arial"/>
          <w:b/>
          <w:color w:val="000000"/>
        </w:rPr>
      </w:pPr>
    </w:p>
    <w:p w:rsidR="009362C6" w:rsidRPr="009D69B7" w:rsidRDefault="009362C6" w:rsidP="009362C6">
      <w:pPr>
        <w:spacing w:after="0" w:line="240" w:lineRule="auto"/>
        <w:ind w:hanging="426"/>
        <w:jc w:val="center"/>
        <w:rPr>
          <w:rFonts w:ascii="Arial" w:hAnsi="Arial" w:cs="Arial"/>
          <w:b/>
          <w:color w:val="000000"/>
        </w:rPr>
      </w:pPr>
    </w:p>
    <w:p w:rsidR="009362C6" w:rsidRPr="009D69B7" w:rsidRDefault="009362C6" w:rsidP="009362C6">
      <w:pPr>
        <w:spacing w:after="0" w:line="240" w:lineRule="auto"/>
        <w:ind w:hanging="426"/>
        <w:jc w:val="center"/>
        <w:rPr>
          <w:rFonts w:ascii="Arial" w:hAnsi="Arial" w:cs="Arial"/>
          <w:b/>
          <w:color w:val="000000"/>
        </w:rPr>
      </w:pPr>
    </w:p>
    <w:p w:rsidR="009362C6" w:rsidRPr="009D69B7" w:rsidRDefault="009362C6" w:rsidP="009362C6">
      <w:pPr>
        <w:spacing w:after="0" w:line="240" w:lineRule="auto"/>
        <w:ind w:hanging="426"/>
        <w:jc w:val="center"/>
        <w:rPr>
          <w:rFonts w:ascii="Arial" w:hAnsi="Arial" w:cs="Arial"/>
          <w:b/>
          <w:color w:val="000000"/>
        </w:rPr>
      </w:pPr>
      <w:r w:rsidRPr="009D69B7">
        <w:rPr>
          <w:rFonts w:ascii="Arial" w:hAnsi="Arial" w:cs="Arial"/>
          <w:b/>
          <w:color w:val="000000"/>
        </w:rPr>
        <w:t xml:space="preserve">DIP. FEDERICO RANGEL LOZANO      </w:t>
      </w:r>
      <w:r w:rsidRPr="009D69B7">
        <w:rPr>
          <w:rFonts w:ascii="Arial" w:hAnsi="Arial" w:cs="Arial"/>
          <w:b/>
          <w:color w:val="000000"/>
        </w:rPr>
        <w:tab/>
        <w:t>DIP. JULIA LICET JIMÉNEZ ANGULO</w:t>
      </w:r>
    </w:p>
    <w:p w:rsidR="009362C6" w:rsidRPr="009D69B7" w:rsidRDefault="009362C6" w:rsidP="009362C6">
      <w:pPr>
        <w:spacing w:after="0" w:line="240" w:lineRule="auto"/>
        <w:ind w:hanging="426"/>
        <w:rPr>
          <w:rFonts w:ascii="Arial" w:hAnsi="Arial" w:cs="Arial"/>
          <w:b/>
          <w:color w:val="000000"/>
        </w:rPr>
      </w:pPr>
      <w:r w:rsidRPr="009D69B7">
        <w:rPr>
          <w:rFonts w:ascii="Arial" w:hAnsi="Arial" w:cs="Arial"/>
          <w:b/>
          <w:color w:val="000000"/>
        </w:rPr>
        <w:t xml:space="preserve">                                SECRETARIO</w:t>
      </w:r>
      <w:r w:rsidRPr="009D69B7">
        <w:rPr>
          <w:rFonts w:ascii="Arial" w:hAnsi="Arial" w:cs="Arial"/>
          <w:b/>
          <w:color w:val="000000"/>
        </w:rPr>
        <w:tab/>
      </w:r>
      <w:r w:rsidRPr="009D69B7">
        <w:rPr>
          <w:rFonts w:ascii="Arial" w:hAnsi="Arial" w:cs="Arial"/>
          <w:b/>
          <w:color w:val="000000"/>
        </w:rPr>
        <w:tab/>
      </w:r>
      <w:r w:rsidRPr="009D69B7">
        <w:rPr>
          <w:rFonts w:ascii="Arial" w:hAnsi="Arial" w:cs="Arial"/>
          <w:b/>
          <w:color w:val="000000"/>
        </w:rPr>
        <w:tab/>
      </w:r>
      <w:r w:rsidRPr="009D69B7">
        <w:rPr>
          <w:rFonts w:ascii="Arial" w:hAnsi="Arial" w:cs="Arial"/>
          <w:b/>
          <w:color w:val="000000"/>
        </w:rPr>
        <w:tab/>
        <w:t xml:space="preserve">        SECRETARIA</w:t>
      </w:r>
    </w:p>
    <w:p w:rsidR="00B70517" w:rsidRDefault="00B70517"/>
    <w:sectPr w:rsidR="00B70517" w:rsidSect="003E7633">
      <w:headerReference w:type="default" r:id="rId5"/>
      <w:footerReference w:type="even" r:id="rId6"/>
      <w:footerReference w:type="default" r:id="rId7"/>
      <w:pgSz w:w="12240" w:h="15840"/>
      <w:pgMar w:top="2127" w:right="900" w:bottom="1418" w:left="1560" w:header="708" w:footer="124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31" w:rsidRDefault="00CD01D9">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55.5pt;margin-top:-1.4pt;width:565.95pt;height:68.25pt;z-index:251660288;visibility:visible">
          <v:imagedata r:id="rId1" o:title="VECTORES LINEAS INFERIORES"/>
          <w10:wrap type="square"/>
        </v:shape>
      </w:pict>
    </w:r>
    <w:r w:rsidRPr="00464FA6">
      <w:rPr>
        <w:noProof/>
        <w:lang w:val="es-ES" w:eastAsia="zh-TW"/>
      </w:rPr>
      <w:pict>
        <v:rect id="_x0000_s1031" style="position:absolute;margin-left:568.95pt;margin-top:755pt;width:22.2pt;height:24.1pt;z-index:251666432;mso-position-horizontal-relative:page;mso-position-vertical-relative:page" o:allowincell="f" filled="f" stroked="f">
          <v:textbox style="mso-next-textbox:#_x0000_s1031">
            <w:txbxContent>
              <w:p w:rsidR="00037031" w:rsidRPr="00735356" w:rsidRDefault="00CD01D9">
                <w:pPr>
                  <w:jc w:val="center"/>
                  <w:rPr>
                    <w:rFonts w:ascii="Cambria" w:hAnsi="Cambria"/>
                    <w:b/>
                    <w:color w:val="FFFFFF"/>
                    <w:sz w:val="40"/>
                    <w:szCs w:val="44"/>
                    <w:lang w:val="es-ES"/>
                  </w:rPr>
                </w:pPr>
                <w:r w:rsidRPr="00735356">
                  <w:rPr>
                    <w:b/>
                    <w:color w:val="FFFFFF"/>
                    <w:sz w:val="12"/>
                    <w:lang w:val="es-ES"/>
                  </w:rPr>
                  <w:fldChar w:fldCharType="begin"/>
                </w:r>
                <w:r w:rsidRPr="00735356">
                  <w:rPr>
                    <w:b/>
                    <w:color w:val="FFFFFF"/>
                    <w:sz w:val="12"/>
                    <w:lang w:val="es-ES"/>
                  </w:rPr>
                  <w:instrText xml:space="preserve"> PAGE  \* MER</w:instrText>
                </w:r>
                <w:r w:rsidRPr="00735356">
                  <w:rPr>
                    <w:b/>
                    <w:color w:val="FFFFFF"/>
                    <w:sz w:val="12"/>
                    <w:lang w:val="es-ES"/>
                  </w:rPr>
                  <w:instrText xml:space="preserve">GEFORMAT </w:instrText>
                </w:r>
                <w:r w:rsidRPr="00735356">
                  <w:rPr>
                    <w:b/>
                    <w:color w:val="FFFFFF"/>
                    <w:sz w:val="12"/>
                    <w:lang w:val="es-ES"/>
                  </w:rPr>
                  <w:fldChar w:fldCharType="separate"/>
                </w:r>
                <w:r w:rsidR="009362C6" w:rsidRPr="009362C6">
                  <w:rPr>
                    <w:rFonts w:ascii="Cambria" w:hAnsi="Cambria"/>
                    <w:b/>
                    <w:noProof/>
                    <w:color w:val="FFFFFF"/>
                    <w:sz w:val="28"/>
                    <w:szCs w:val="44"/>
                  </w:rPr>
                  <w:t>1</w:t>
                </w:r>
                <w:r w:rsidRPr="00735356">
                  <w:rPr>
                    <w:b/>
                    <w:color w:val="FFFFFF"/>
                    <w:sz w:val="12"/>
                    <w:lang w:val="es-ES"/>
                  </w:rPr>
                  <w:fldChar w:fldCharType="end"/>
                </w:r>
              </w:p>
            </w:txbxContent>
          </v:textbox>
          <w10:wrap anchorx="page" anchory="page"/>
        </v:rect>
      </w:pict>
    </w:r>
    <w:r w:rsidRPr="00ED120F">
      <w:rPr>
        <w:noProof/>
        <w:lang w:val="es-ES"/>
      </w:rPr>
      <w:pict>
        <v:shapetype id="_x0000_t202" coordsize="21600,21600" o:spt="202" path="m,l,21600r21600,l21600,xe">
          <v:stroke joinstyle="miter"/>
          <v:path gradientshapeok="t" o:connecttype="rect"/>
        </v:shapetype>
        <v:shape id="_x0000_s1033" type="#_x0000_t202" style="position:absolute;margin-left:-16.55pt;margin-top:8pt;width:402.55pt;height:27.1pt;z-index:251668480;mso-width-relative:margin;mso-height-relative:margin" filled="f" stroked="f">
          <v:textbox style="mso-next-textbox:#_x0000_s1033">
            <w:txbxContent>
              <w:p w:rsidR="00037031" w:rsidRPr="001B7E27" w:rsidRDefault="00CD01D9" w:rsidP="007E157F">
                <w:pPr>
                  <w:pStyle w:val="Piedepgina"/>
                  <w:jc w:val="center"/>
                  <w:rPr>
                    <w:rFonts w:ascii="Arial Narrow" w:hAnsi="Arial Narrow" w:cs="Arial"/>
                    <w:b/>
                    <w:color w:val="FFFFFF"/>
                    <w:sz w:val="18"/>
                    <w:szCs w:val="20"/>
                  </w:rPr>
                </w:pPr>
                <w:r w:rsidRPr="001B7E27">
                  <w:rPr>
                    <w:rFonts w:ascii="Arial Narrow" w:hAnsi="Arial Narrow" w:cs="Arial"/>
                    <w:b/>
                    <w:color w:val="FFFFFF"/>
                    <w:sz w:val="18"/>
                    <w:szCs w:val="20"/>
                  </w:rPr>
                  <w:t xml:space="preserve">“Año 2017, Centenario de la Constitución Política de los Estados Unidos Mexicanos y </w:t>
                </w:r>
              </w:p>
              <w:p w:rsidR="00037031" w:rsidRPr="001B7E27" w:rsidRDefault="00CD01D9" w:rsidP="007E157F">
                <w:pPr>
                  <w:pStyle w:val="Piedepgina"/>
                  <w:jc w:val="center"/>
                  <w:rPr>
                    <w:rFonts w:ascii="Arial Narrow" w:hAnsi="Arial Narrow" w:cs="Arial"/>
                    <w:b/>
                    <w:color w:val="FFFFFF"/>
                    <w:sz w:val="18"/>
                    <w:szCs w:val="20"/>
                  </w:rPr>
                </w:pPr>
                <w:proofErr w:type="gramStart"/>
                <w:r w:rsidRPr="001B7E27">
                  <w:rPr>
                    <w:rFonts w:ascii="Arial Narrow" w:hAnsi="Arial Narrow" w:cs="Arial"/>
                    <w:b/>
                    <w:color w:val="FFFFFF"/>
                    <w:sz w:val="18"/>
                    <w:szCs w:val="20"/>
                  </w:rPr>
                  <w:t>de</w:t>
                </w:r>
                <w:proofErr w:type="gramEnd"/>
                <w:r w:rsidRPr="001B7E27">
                  <w:rPr>
                    <w:rFonts w:ascii="Arial Narrow" w:hAnsi="Arial Narrow" w:cs="Arial"/>
                    <w:b/>
                    <w:color w:val="FFFFFF"/>
                    <w:sz w:val="18"/>
                    <w:szCs w:val="20"/>
                  </w:rPr>
                  <w:t xml:space="preserve"> la Constitución Política del Estado Libre y Soberano de Colima”</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31" w:rsidRDefault="00CD01D9">
    <w:pPr>
      <w:pStyle w:val="Encabezado"/>
    </w:pPr>
    <w:r>
      <w:rPr>
        <w:noProof/>
        <w:lang w:eastAsia="es-MX"/>
      </w:rPr>
      <w:pict>
        <v:shapetype id="_x0000_t202" coordsize="21600,21600" o:spt="202" path="m,l,21600r21600,l21600,xe">
          <v:stroke joinstyle="miter"/>
          <v:path gradientshapeok="t" o:connecttype="rect"/>
        </v:shapetype>
        <v:shape id="_x0000_s1030" type="#_x0000_t202" style="position:absolute;margin-left:165.95pt;margin-top:-12.3pt;width:277.5pt;height:22.35pt;z-index:251665408;mso-width-relative:margin;mso-height-relative:margin" filled="f" stroked="f">
          <v:textbox style="mso-next-textbox:#_x0000_s1030">
            <w:txbxContent>
              <w:p w:rsidR="00037031" w:rsidRPr="00581EBE" w:rsidRDefault="00CD01D9" w:rsidP="009C118A">
                <w:pPr>
                  <w:jc w:val="center"/>
                  <w:rPr>
                    <w:rFonts w:eastAsia="Times New Roman"/>
                    <w:b/>
                    <w:color w:val="FFFFFF"/>
                    <w:sz w:val="28"/>
                    <w:lang w:val="es-ES"/>
                  </w:rPr>
                </w:pPr>
                <w:r w:rsidRPr="00581EBE">
                  <w:rPr>
                    <w:rFonts w:eastAsia="Times New Roman"/>
                    <w:b/>
                    <w:color w:val="FFFFFF"/>
                    <w:sz w:val="28"/>
                    <w:lang w:val="es-ES"/>
                  </w:rPr>
                  <w:t>DIRECCIÓN DE PROCESOS LEGISLATIVOS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47.55pt;margin-top:-22.35pt;width:558.45pt;height:33.65pt;z-index:251661312;visibility:visible">
          <v:imagedata r:id="rId1" o:title="VECTORES LINEAS SUPERIORES"/>
          <w10:wrap type="square"/>
        </v:shape>
      </w:pict>
    </w:r>
    <w:r>
      <w:rPr>
        <w:noProof/>
      </w:rPr>
      <w:pict>
        <v:shape id="_x0000_s1032" type="#_x0000_t75" style="position:absolute;margin-left:-46.25pt;margin-top:16.6pt;width:132.2pt;height:54.25pt;z-index:-251649024;visibility:visible">
          <v:imagedata r:id="rId2" o:title="ESCUDO PL"/>
        </v:shape>
      </w:pict>
    </w:r>
    <w:r>
      <w:rPr>
        <w:noProof/>
      </w:rPr>
      <w:pict>
        <v:shape id="_x0000_s1027" type="#_x0000_t75" style="position:absolute;margin-left:454.25pt;margin-top:18.75pt;width:37.75pt;height:49.55pt;z-index:251662336;visibility:visible">
          <v:imagedata r:id="rId3" o:title="LOGO LVIII LEGISLATURA NEGRO"/>
          <w10:wrap type="square"/>
        </v:shape>
      </w:pict>
    </w:r>
  </w:p>
  <w:p w:rsidR="00037031" w:rsidRDefault="00CD01D9">
    <w:pPr>
      <w:pStyle w:val="Encabezado"/>
    </w:pPr>
    <w:r w:rsidRPr="00464FA6">
      <w:rPr>
        <w:noProof/>
        <w:lang w:val="es-ES"/>
      </w:rPr>
      <w:pict>
        <v:shape id="_x0000_s1028" type="#_x0000_t202" style="position:absolute;margin-left:89.65pt;margin-top:.3pt;width:347.85pt;height:57.1pt;z-index:251663360;mso-width-relative:margin;mso-height-relative:margin" stroked="f">
          <v:textbox style="mso-next-textbox:#_x0000_s1028">
            <w:txbxContent>
              <w:p w:rsidR="006C702D" w:rsidRPr="004934EF" w:rsidRDefault="00CD01D9" w:rsidP="006C702D">
                <w:pPr>
                  <w:widowControl w:val="0"/>
                  <w:spacing w:after="0" w:line="240" w:lineRule="auto"/>
                  <w:jc w:val="center"/>
                  <w:rPr>
                    <w:rFonts w:cs="Calibri"/>
                    <w:b/>
                    <w:snapToGrid w:val="0"/>
                    <w:sz w:val="28"/>
                    <w:szCs w:val="28"/>
                  </w:rPr>
                </w:pPr>
                <w:r w:rsidRPr="004934EF">
                  <w:rPr>
                    <w:rFonts w:cs="Calibri"/>
                    <w:b/>
                    <w:snapToGrid w:val="0"/>
                    <w:sz w:val="28"/>
                    <w:szCs w:val="28"/>
                  </w:rPr>
                  <w:t xml:space="preserve">SESIÓN DE LA COMISIÓN PERMENTE NÚMERO </w:t>
                </w:r>
                <w:r>
                  <w:rPr>
                    <w:rFonts w:cs="Calibri"/>
                    <w:b/>
                    <w:snapToGrid w:val="0"/>
                    <w:sz w:val="28"/>
                    <w:szCs w:val="28"/>
                  </w:rPr>
                  <w:t>CINCO</w:t>
                </w:r>
                <w:r w:rsidRPr="004934EF">
                  <w:rPr>
                    <w:rFonts w:cs="Calibri"/>
                    <w:b/>
                    <w:snapToGrid w:val="0"/>
                    <w:sz w:val="28"/>
                    <w:szCs w:val="28"/>
                  </w:rPr>
                  <w:t>,</w:t>
                </w:r>
              </w:p>
              <w:p w:rsidR="006C702D" w:rsidRPr="004934EF" w:rsidRDefault="00CD01D9" w:rsidP="006C702D">
                <w:pPr>
                  <w:widowControl w:val="0"/>
                  <w:spacing w:after="0" w:line="240" w:lineRule="auto"/>
                  <w:jc w:val="center"/>
                  <w:rPr>
                    <w:rFonts w:cs="Calibri"/>
                    <w:b/>
                    <w:snapToGrid w:val="0"/>
                    <w:sz w:val="28"/>
                    <w:szCs w:val="28"/>
                  </w:rPr>
                </w:pPr>
                <w:r w:rsidRPr="004934EF">
                  <w:rPr>
                    <w:rFonts w:cs="Calibri"/>
                    <w:b/>
                    <w:snapToGrid w:val="0"/>
                    <w:sz w:val="28"/>
                    <w:szCs w:val="28"/>
                  </w:rPr>
                  <w:t xml:space="preserve"> CORRESPONDIENTE AL SEGUNDO PERÍOD</w:t>
                </w:r>
                <w:r w:rsidRPr="004934EF">
                  <w:rPr>
                    <w:rFonts w:cs="Calibri"/>
                    <w:b/>
                    <w:snapToGrid w:val="0"/>
                    <w:sz w:val="28"/>
                    <w:szCs w:val="28"/>
                  </w:rPr>
                  <w:t xml:space="preserve">O DE RECESO, </w:t>
                </w:r>
              </w:p>
              <w:p w:rsidR="00037031" w:rsidRPr="004934EF" w:rsidRDefault="00CD01D9" w:rsidP="006C702D">
                <w:pPr>
                  <w:spacing w:after="0" w:line="240" w:lineRule="auto"/>
                  <w:jc w:val="center"/>
                  <w:rPr>
                    <w:rFonts w:cs="Calibri"/>
                    <w:lang w:val="es-ES"/>
                  </w:rPr>
                </w:pPr>
                <w:r w:rsidRPr="004934EF">
                  <w:rPr>
                    <w:rFonts w:cs="Calibri"/>
                    <w:b/>
                    <w:snapToGrid w:val="0"/>
                    <w:sz w:val="28"/>
                    <w:szCs w:val="28"/>
                  </w:rPr>
                  <w:t>DEL  SEGUNDO AÑO DE EJERCICIO CONSTITUCIONAL</w:t>
                </w:r>
                <w:r w:rsidRPr="004934EF">
                  <w:rPr>
                    <w:rFonts w:cs="Calibri"/>
                    <w:b/>
                    <w:snapToGrid w:val="0"/>
                  </w:rPr>
                  <w:t>.</w:t>
                </w:r>
              </w:p>
            </w:txbxContent>
          </v:textbox>
        </v:shape>
      </w:pict>
    </w:r>
  </w:p>
  <w:p w:rsidR="00037031" w:rsidRDefault="00CD01D9">
    <w:pPr>
      <w:pStyle w:val="Encabezado"/>
    </w:pPr>
  </w:p>
  <w:p w:rsidR="00037031" w:rsidRDefault="00CD01D9">
    <w:pPr>
      <w:pStyle w:val="Encabezado"/>
    </w:pPr>
  </w:p>
  <w:p w:rsidR="00037031" w:rsidRDefault="00CD01D9">
    <w:pPr>
      <w:pStyle w:val="Encabezado"/>
    </w:pPr>
  </w:p>
  <w:p w:rsidR="00037031" w:rsidRDefault="00CD01D9">
    <w:pPr>
      <w:pStyle w:val="Encabezado"/>
    </w:pPr>
    <w:r w:rsidRPr="00464FA6">
      <w:rPr>
        <w:noProof/>
        <w:lang w:val="es-ES"/>
      </w:rPr>
      <w:pict>
        <v:shape id="_x0000_s1029" type="#_x0000_t202" style="position:absolute;margin-left:141.75pt;margin-top:10.4pt;width:224.55pt;height:25.9pt;z-index:251664384;mso-width-relative:margin;mso-height-relative:margin" stroked="f">
          <v:textbox style="mso-next-textbox:#_x0000_s1029">
            <w:txbxContent>
              <w:p w:rsidR="00037031" w:rsidRPr="004934EF" w:rsidRDefault="00CD01D9" w:rsidP="009C118A">
                <w:pPr>
                  <w:spacing w:after="0" w:line="240" w:lineRule="auto"/>
                  <w:jc w:val="center"/>
                  <w:rPr>
                    <w:rFonts w:cs="Calibri"/>
                    <w:b/>
                    <w:sz w:val="28"/>
                    <w:u w:val="single"/>
                    <w:lang w:val="es-ES"/>
                  </w:rPr>
                </w:pPr>
                <w:r>
                  <w:rPr>
                    <w:rFonts w:cs="Calibri"/>
                    <w:b/>
                    <w:sz w:val="28"/>
                    <w:u w:val="single"/>
                    <w:lang w:val="es-ES"/>
                  </w:rPr>
                  <w:t>SÍ</w:t>
                </w:r>
                <w:r w:rsidRPr="004934EF">
                  <w:rPr>
                    <w:rFonts w:cs="Calibri"/>
                    <w:b/>
                    <w:sz w:val="28"/>
                    <w:u w:val="single"/>
                    <w:lang w:val="es-ES"/>
                  </w:rPr>
                  <w:t>NTESIS DE COMUNICACIONES</w:t>
                </w:r>
              </w:p>
            </w:txbxContent>
          </v:textbox>
        </v:shape>
      </w:pict>
    </w:r>
  </w:p>
  <w:p w:rsidR="00037031" w:rsidRDefault="00CD01D9">
    <w:pPr>
      <w:pStyle w:val="Encabezado"/>
    </w:pPr>
  </w:p>
  <w:p w:rsidR="00037031" w:rsidRDefault="00CD01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0B8A"/>
    <w:multiLevelType w:val="hybridMultilevel"/>
    <w:tmpl w:val="B2DE7F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9362C6"/>
    <w:rsid w:val="009362C6"/>
    <w:rsid w:val="00B70517"/>
    <w:rsid w:val="00CD01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6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2C6"/>
    <w:rPr>
      <w:rFonts w:ascii="Calibri" w:eastAsia="Calibri" w:hAnsi="Calibri" w:cs="Times New Roman"/>
    </w:rPr>
  </w:style>
  <w:style w:type="paragraph" w:styleId="Piedepgina">
    <w:name w:val="footer"/>
    <w:basedOn w:val="Normal"/>
    <w:link w:val="PiedepginaCar"/>
    <w:uiPriority w:val="99"/>
    <w:unhideWhenUsed/>
    <w:rsid w:val="00936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2C6"/>
    <w:rPr>
      <w:rFonts w:ascii="Calibri" w:eastAsia="Calibri" w:hAnsi="Calibri" w:cs="Times New Roman"/>
    </w:rPr>
  </w:style>
  <w:style w:type="paragraph" w:styleId="Prrafodelista">
    <w:name w:val="List Paragraph"/>
    <w:basedOn w:val="Normal"/>
    <w:uiPriority w:val="34"/>
    <w:qFormat/>
    <w:rsid w:val="009362C6"/>
    <w:pPr>
      <w:spacing w:after="0" w:line="240" w:lineRule="auto"/>
      <w:ind w:left="708"/>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8973</Characters>
  <Application>Microsoft Office Word</Application>
  <DocSecurity>0</DocSecurity>
  <Lines>74</Lines>
  <Paragraphs>21</Paragraphs>
  <ScaleCrop>false</ScaleCrop>
  <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2017-10-02T16:49:00Z</dcterms:created>
  <dcterms:modified xsi:type="dcterms:W3CDTF">2017-10-02T16:49:00Z</dcterms:modified>
</cp:coreProperties>
</file>