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B54" w:rsidRPr="00902B54" w:rsidRDefault="00785142" w:rsidP="00902B54">
      <w:pPr>
        <w:pStyle w:val="Textoindependiente2"/>
        <w:spacing w:after="0" w:line="240" w:lineRule="auto"/>
        <w:jc w:val="both"/>
        <w:rPr>
          <w:rFonts w:ascii="Arial" w:eastAsia="Arial" w:hAnsi="Arial" w:cs="Arial"/>
          <w:b/>
          <w:bCs/>
          <w:color w:val="000000"/>
          <w:sz w:val="24"/>
          <w:szCs w:val="24"/>
        </w:rPr>
      </w:pPr>
      <w:r w:rsidRPr="00AC6DF1">
        <w:rPr>
          <w:rFonts w:ascii="Arial" w:eastAsia="Calibri" w:hAnsi="Arial" w:cs="Arial"/>
          <w:b/>
          <w:noProof/>
          <w:sz w:val="24"/>
          <w:szCs w:val="24"/>
          <w:lang w:eastAsia="es-MX"/>
        </w:rPr>
        <mc:AlternateContent>
          <mc:Choice Requires="wps">
            <w:drawing>
              <wp:anchor distT="0" distB="0" distL="114300" distR="114300" simplePos="0" relativeHeight="251663360" behindDoc="0" locked="0" layoutInCell="1" allowOverlap="1" wp14:anchorId="7F59A959" wp14:editId="2DC2ADE6">
                <wp:simplePos x="0" y="0"/>
                <wp:positionH relativeFrom="margin">
                  <wp:align>right</wp:align>
                </wp:positionH>
                <wp:positionV relativeFrom="paragraph">
                  <wp:posOffset>-1275715</wp:posOffset>
                </wp:positionV>
                <wp:extent cx="3166745" cy="1085850"/>
                <wp:effectExtent l="0" t="0" r="1460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142" w:rsidRPr="00321775" w:rsidRDefault="00785142" w:rsidP="00343E8F">
                            <w:pPr>
                              <w:ind w:left="142" w:right="106"/>
                              <w:jc w:val="both"/>
                              <w:rPr>
                                <w:rFonts w:ascii="Arial" w:hAnsi="Arial" w:cs="Arial"/>
                                <w:b/>
                              </w:rPr>
                            </w:pPr>
                            <w:r>
                              <w:rPr>
                                <w:rFonts w:ascii="Arial" w:hAnsi="Arial" w:cs="Arial"/>
                                <w:b/>
                              </w:rPr>
                              <w:t>DIRECCIÓN DE PROCESO LEGISLATIVO</w:t>
                            </w:r>
                          </w:p>
                          <w:p w:rsidR="00785142" w:rsidRPr="00321775" w:rsidRDefault="00785142" w:rsidP="00343E8F">
                            <w:pPr>
                              <w:ind w:left="142" w:right="106"/>
                              <w:jc w:val="both"/>
                              <w:rPr>
                                <w:rFonts w:ascii="Arial" w:hAnsi="Arial" w:cs="Arial"/>
                                <w:b/>
                              </w:rPr>
                            </w:pPr>
                          </w:p>
                          <w:p w:rsidR="00785142" w:rsidRPr="00321775" w:rsidRDefault="00785142" w:rsidP="00343E8F">
                            <w:pPr>
                              <w:ind w:left="142" w:right="106"/>
                              <w:jc w:val="both"/>
                              <w:rPr>
                                <w:rFonts w:ascii="Arial" w:hAnsi="Arial" w:cs="Arial"/>
                                <w:bCs/>
                              </w:rPr>
                            </w:pPr>
                            <w:r>
                              <w:rPr>
                                <w:rFonts w:ascii="Arial" w:hAnsi="Arial" w:cs="Arial"/>
                                <w:b/>
                              </w:rPr>
                              <w:t>DECRETO 48</w:t>
                            </w:r>
                            <w:r w:rsidRPr="00321775">
                              <w:rPr>
                                <w:rFonts w:ascii="Arial" w:hAnsi="Arial" w:cs="Arial"/>
                                <w:b/>
                              </w:rPr>
                              <w:t xml:space="preserve">. </w:t>
                            </w:r>
                            <w:r w:rsidRPr="00321775">
                              <w:rPr>
                                <w:rFonts w:ascii="Arial" w:hAnsi="Arial" w:cs="Arial"/>
                              </w:rPr>
                              <w:t xml:space="preserve">Por el </w:t>
                            </w:r>
                            <w:r>
                              <w:rPr>
                                <w:rFonts w:ascii="Arial" w:hAnsi="Arial" w:cs="Arial"/>
                              </w:rPr>
                              <w:t>que se reforman diversas disposiciones de los Decretos 272, 215</w:t>
                            </w:r>
                            <w:r w:rsidR="00343E8F">
                              <w:rPr>
                                <w:rFonts w:ascii="Arial" w:hAnsi="Arial" w:cs="Arial"/>
                              </w:rPr>
                              <w:t>, publicados en el periódico Oficial “El Estado de Colima”, el 22 de marzo de 1997 y el 02 de febrero de 2008, respectivamente.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9A959" id="_x0000_t202" coordsize="21600,21600" o:spt="202" path="m,l,21600r21600,l21600,xe">
                <v:stroke joinstyle="miter"/>
                <v:path gradientshapeok="t" o:connecttype="rect"/>
              </v:shapetype>
              <v:shape id="Cuadro de texto 3" o:spid="_x0000_s1026" type="#_x0000_t202" style="position:absolute;left:0;text-align:left;margin-left:198.15pt;margin-top:-100.45pt;width:249.35pt;height:8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" filled="f" stroked="f">
                <v:textbox inset="0,0,0,0">
                  <w:txbxContent>
                    <w:p w:rsidR="00785142" w:rsidRPr="00321775" w:rsidRDefault="00785142" w:rsidP="00343E8F">
                      <w:pPr>
                        <w:ind w:left="142" w:right="106"/>
                        <w:jc w:val="both"/>
                        <w:rPr>
                          <w:rFonts w:ascii="Arial" w:hAnsi="Arial" w:cs="Arial"/>
                          <w:b/>
                        </w:rPr>
                      </w:pPr>
                      <w:r>
                        <w:rPr>
                          <w:rFonts w:ascii="Arial" w:hAnsi="Arial" w:cs="Arial"/>
                          <w:b/>
                        </w:rPr>
                        <w:t>DIRECCIÓN DE PROCESO LEGISLATIVO</w:t>
                      </w:r>
                    </w:p>
                    <w:p w:rsidR="00785142" w:rsidRPr="00321775" w:rsidRDefault="00785142" w:rsidP="00343E8F">
                      <w:pPr>
                        <w:ind w:left="142" w:right="106"/>
                        <w:jc w:val="both"/>
                        <w:rPr>
                          <w:rFonts w:ascii="Arial" w:hAnsi="Arial" w:cs="Arial"/>
                          <w:b/>
                        </w:rPr>
                      </w:pPr>
                    </w:p>
                    <w:p w:rsidR="00785142" w:rsidRPr="00321775" w:rsidRDefault="00785142" w:rsidP="00343E8F">
                      <w:pPr>
                        <w:ind w:left="142" w:right="106"/>
                        <w:jc w:val="both"/>
                        <w:rPr>
                          <w:rFonts w:ascii="Arial" w:hAnsi="Arial" w:cs="Arial"/>
                          <w:bCs/>
                        </w:rPr>
                      </w:pPr>
                      <w:r>
                        <w:rPr>
                          <w:rFonts w:ascii="Arial" w:hAnsi="Arial" w:cs="Arial"/>
                          <w:b/>
                        </w:rPr>
                        <w:t>DECRETO 48</w:t>
                      </w:r>
                      <w:r w:rsidRPr="00321775">
                        <w:rPr>
                          <w:rFonts w:ascii="Arial" w:hAnsi="Arial" w:cs="Arial"/>
                          <w:b/>
                        </w:rPr>
                        <w:t xml:space="preserve">. </w:t>
                      </w:r>
                      <w:r w:rsidRPr="00321775">
                        <w:rPr>
                          <w:rFonts w:ascii="Arial" w:hAnsi="Arial" w:cs="Arial"/>
                        </w:rPr>
                        <w:t xml:space="preserve">Por el </w:t>
                      </w:r>
                      <w:r>
                        <w:rPr>
                          <w:rFonts w:ascii="Arial" w:hAnsi="Arial" w:cs="Arial"/>
                        </w:rPr>
                        <w:t xml:space="preserve">que </w:t>
                      </w:r>
                      <w:r>
                        <w:rPr>
                          <w:rFonts w:ascii="Arial" w:hAnsi="Arial" w:cs="Arial"/>
                        </w:rPr>
                        <w:t>se reforman diversas disposiciones de los Decretos 272, 215</w:t>
                      </w:r>
                      <w:r w:rsidR="00343E8F">
                        <w:rPr>
                          <w:rFonts w:ascii="Arial" w:hAnsi="Arial" w:cs="Arial"/>
                        </w:rPr>
                        <w:t>, publicados en el periódico Oficial “El Estado de Colima”, el 22 de marzo de 1997 y el 02 de febrero de 2008, respectivamente.</w:t>
                      </w:r>
                    </w:p>
                  </w:txbxContent>
                </v:textbox>
                <w10:wrap anchorx="margin"/>
              </v:shape>
            </w:pict>
          </mc:Fallback>
        </mc:AlternateContent>
      </w:r>
    </w:p>
    <w:p w:rsidR="00902B54" w:rsidRPr="00902B54" w:rsidRDefault="00F73785" w:rsidP="00902B54">
      <w:pPr>
        <w:pStyle w:val="Textoindependiente2"/>
        <w:spacing w:after="0" w:line="240" w:lineRule="auto"/>
        <w:jc w:val="both"/>
        <w:rPr>
          <w:rFonts w:ascii="Arial" w:eastAsia="Arial" w:hAnsi="Arial" w:cs="Arial"/>
          <w:b/>
          <w:bCs/>
          <w:color w:val="000000"/>
          <w:sz w:val="24"/>
          <w:szCs w:val="24"/>
        </w:rPr>
      </w:pPr>
      <w:r w:rsidRPr="00AC6DF1">
        <w:rPr>
          <w:rFonts w:ascii="Arial" w:hAnsi="Arial" w:cs="Arial"/>
          <w:b/>
          <w:sz w:val="24"/>
          <w:szCs w:val="24"/>
        </w:rPr>
        <w:t>EL HONORABLE CONGRESO CONSTITUCIONAL DEL ESTADO LIBRE Y</w:t>
      </w:r>
      <w:r w:rsidRPr="00AC6DF1">
        <w:rPr>
          <w:sz w:val="24"/>
          <w:szCs w:val="24"/>
        </w:rPr>
        <w:t xml:space="preserve"> </w:t>
      </w:r>
      <w:r w:rsidRPr="00AC6DF1">
        <w:rPr>
          <w:rFonts w:ascii="Arial" w:hAnsi="Arial" w:cs="Arial"/>
          <w:b/>
          <w:sz w:val="24"/>
          <w:szCs w:val="24"/>
        </w:rPr>
        <w:t>SOBERANO DE COLIMA, EN EJERCICIO DE LAS FACULTADES QUE LE CONFIEREN LOS ARTÍCULOS 33 FRACCIÓN II, Y 40 DE LA CONSTITUCIÓN POLÍTICA LOCAL, EN NOMBRE DEL PUEBLO EXPIDE EL PRESENTE DECRETO, CON BASE EN LOS SIGUIENTES</w:t>
      </w:r>
    </w:p>
    <w:p w:rsidR="00902B54" w:rsidRDefault="00902B54" w:rsidP="00902B54">
      <w:pPr>
        <w:jc w:val="both"/>
        <w:rPr>
          <w:rFonts w:ascii="Arial" w:eastAsia="Arial" w:hAnsi="Arial" w:cs="Arial"/>
          <w:bCs/>
          <w:color w:val="000000"/>
          <w:sz w:val="24"/>
          <w:szCs w:val="24"/>
        </w:rPr>
      </w:pPr>
    </w:p>
    <w:p w:rsidR="00F73785" w:rsidRPr="00902B54" w:rsidRDefault="00F73785" w:rsidP="00902B54">
      <w:pPr>
        <w:jc w:val="both"/>
        <w:rPr>
          <w:rFonts w:ascii="Arial" w:eastAsia="Arial" w:hAnsi="Arial" w:cs="Arial"/>
          <w:bCs/>
          <w:color w:val="000000"/>
          <w:sz w:val="24"/>
          <w:szCs w:val="24"/>
        </w:rPr>
      </w:pPr>
    </w:p>
    <w:p w:rsidR="00902B54" w:rsidRPr="00902B54" w:rsidRDefault="00902B54" w:rsidP="00902B54">
      <w:pPr>
        <w:ind w:left="284"/>
        <w:jc w:val="center"/>
        <w:rPr>
          <w:rFonts w:ascii="Arial" w:hAnsi="Arial" w:cs="Arial"/>
          <w:b/>
          <w:color w:val="000000"/>
          <w:sz w:val="24"/>
          <w:szCs w:val="24"/>
        </w:rPr>
      </w:pPr>
      <w:r w:rsidRPr="00902B54">
        <w:rPr>
          <w:rFonts w:ascii="Arial" w:hAnsi="Arial" w:cs="Arial"/>
          <w:b/>
          <w:color w:val="000000"/>
          <w:sz w:val="24"/>
          <w:szCs w:val="24"/>
        </w:rPr>
        <w:t>A N T E C E D E N T</w:t>
      </w:r>
      <w:r w:rsidR="00F11E74">
        <w:rPr>
          <w:rFonts w:ascii="Arial" w:hAnsi="Arial" w:cs="Arial"/>
          <w:b/>
          <w:color w:val="000000"/>
          <w:sz w:val="24"/>
          <w:szCs w:val="24"/>
        </w:rPr>
        <w:t xml:space="preserve"> </w:t>
      </w:r>
      <w:r w:rsidRPr="00902B54">
        <w:rPr>
          <w:rFonts w:ascii="Arial" w:hAnsi="Arial" w:cs="Arial"/>
          <w:b/>
          <w:color w:val="000000"/>
          <w:sz w:val="24"/>
          <w:szCs w:val="24"/>
        </w:rPr>
        <w:t>E S:</w:t>
      </w:r>
    </w:p>
    <w:p w:rsidR="00902B54" w:rsidRPr="00902B54" w:rsidRDefault="00902B54" w:rsidP="00902B54">
      <w:pPr>
        <w:ind w:left="284"/>
        <w:jc w:val="center"/>
        <w:rPr>
          <w:rFonts w:ascii="Arial" w:hAnsi="Arial" w:cs="Arial"/>
          <w:b/>
          <w:color w:val="000000"/>
          <w:sz w:val="24"/>
          <w:szCs w:val="24"/>
        </w:rPr>
      </w:pPr>
    </w:p>
    <w:p w:rsidR="00902B54" w:rsidRPr="00902B54" w:rsidRDefault="00902B54" w:rsidP="00902B54">
      <w:pPr>
        <w:jc w:val="both"/>
        <w:rPr>
          <w:rStyle w:val="nfasissutil"/>
          <w:rFonts w:ascii="Arial" w:eastAsia="Arial" w:hAnsi="Arial" w:cs="Arial"/>
          <w:i w:val="0"/>
          <w:color w:val="000000"/>
          <w:sz w:val="24"/>
          <w:szCs w:val="24"/>
        </w:rPr>
      </w:pPr>
    </w:p>
    <w:p w:rsidR="00902B54" w:rsidRPr="00902B54" w:rsidRDefault="00902B54" w:rsidP="00902B54">
      <w:pPr>
        <w:jc w:val="both"/>
        <w:rPr>
          <w:rFonts w:ascii="Arial" w:eastAsia="Arial" w:hAnsi="Arial" w:cs="Arial"/>
          <w:b/>
          <w:bCs/>
          <w:color w:val="000000"/>
          <w:sz w:val="24"/>
          <w:szCs w:val="24"/>
        </w:rPr>
      </w:pPr>
      <w:r w:rsidRPr="00902B54">
        <w:rPr>
          <w:rFonts w:ascii="Arial" w:eastAsia="Arial" w:hAnsi="Arial" w:cs="Arial"/>
          <w:iCs/>
          <w:color w:val="000000"/>
          <w:sz w:val="24"/>
          <w:szCs w:val="24"/>
        </w:rPr>
        <w:t xml:space="preserve">I.- </w:t>
      </w:r>
      <w:r w:rsidRPr="00902B54">
        <w:rPr>
          <w:rFonts w:ascii="Arial" w:eastAsia="Arial" w:hAnsi="Arial" w:cs="Arial"/>
          <w:bCs/>
          <w:iCs/>
          <w:color w:val="000000"/>
          <w:sz w:val="24"/>
          <w:szCs w:val="24"/>
        </w:rPr>
        <w:t>Mediante oficio número SGG.CEQ.350/2017, con fecha 14 de diciembre del 2017, suscrito por el C. Arnoldo Ochoa González, Secretario General de Gobierno, por instrucciones del Lic. José Ignacio Peralta Sánchez, Gobernador Constitucional del Estado, presentó ante este Poder Legislativo, la Iniciativa con Proyecto de Decreto</w:t>
      </w:r>
      <w:r w:rsidRPr="00902B54">
        <w:rPr>
          <w:rFonts w:ascii="Arial" w:eastAsia="Arial" w:hAnsi="Arial" w:cs="Arial"/>
          <w:iCs/>
          <w:color w:val="000000"/>
          <w:sz w:val="24"/>
          <w:szCs w:val="24"/>
        </w:rPr>
        <w:t xml:space="preserve">, que propone </w:t>
      </w:r>
      <w:r w:rsidRPr="00902B54">
        <w:rPr>
          <w:rFonts w:ascii="Arial" w:eastAsia="Arial" w:hAnsi="Arial" w:cs="Arial"/>
          <w:bCs/>
          <w:color w:val="000000"/>
          <w:sz w:val="24"/>
          <w:szCs w:val="24"/>
        </w:rPr>
        <w:t>reformar diversas disposiciones de los Decretos 272 y 215, publicados en el Periódico Oficial del Estado.</w:t>
      </w:r>
    </w:p>
    <w:p w:rsidR="00902B54" w:rsidRPr="00902B54" w:rsidRDefault="00902B54" w:rsidP="00902B54">
      <w:pPr>
        <w:jc w:val="both"/>
        <w:rPr>
          <w:rFonts w:ascii="Arial" w:eastAsia="Arial" w:hAnsi="Arial" w:cs="Arial"/>
          <w:bCs/>
          <w:color w:val="000000"/>
          <w:sz w:val="24"/>
          <w:szCs w:val="24"/>
        </w:rPr>
      </w:pPr>
    </w:p>
    <w:p w:rsidR="00902B54" w:rsidRPr="00902B54" w:rsidRDefault="00902B54" w:rsidP="00902B54">
      <w:pPr>
        <w:ind w:right="49"/>
        <w:jc w:val="both"/>
        <w:rPr>
          <w:rFonts w:ascii="Arial" w:eastAsia="Arial" w:hAnsi="Arial" w:cs="Arial"/>
          <w:iCs/>
          <w:color w:val="000000"/>
          <w:sz w:val="24"/>
          <w:szCs w:val="24"/>
        </w:rPr>
      </w:pPr>
    </w:p>
    <w:p w:rsidR="00902B54" w:rsidRPr="00902B54" w:rsidRDefault="00902B54" w:rsidP="00902B54">
      <w:pPr>
        <w:ind w:right="49"/>
        <w:jc w:val="both"/>
        <w:rPr>
          <w:rFonts w:ascii="Arial" w:eastAsia="Arial" w:hAnsi="Arial" w:cs="Arial"/>
          <w:iCs/>
          <w:color w:val="000000"/>
          <w:sz w:val="24"/>
          <w:szCs w:val="24"/>
        </w:rPr>
      </w:pPr>
      <w:r w:rsidRPr="00902B54">
        <w:rPr>
          <w:rFonts w:ascii="Arial" w:eastAsia="Arial" w:hAnsi="Arial" w:cs="Arial"/>
          <w:iCs/>
          <w:color w:val="000000"/>
          <w:sz w:val="24"/>
          <w:szCs w:val="24"/>
        </w:rPr>
        <w:t xml:space="preserve">Mediante oficio número </w:t>
      </w:r>
      <w:r w:rsidRPr="00902B54">
        <w:rPr>
          <w:rFonts w:ascii="Arial" w:eastAsia="Arial" w:hAnsi="Arial" w:cs="Arial"/>
          <w:bCs/>
          <w:iCs/>
          <w:color w:val="000000"/>
          <w:sz w:val="24"/>
          <w:szCs w:val="24"/>
        </w:rPr>
        <w:t>DPL/0025/2018 de fecha 22 de octubre de 2018</w:t>
      </w:r>
      <w:r w:rsidRPr="00902B54">
        <w:rPr>
          <w:rFonts w:ascii="Arial" w:eastAsia="Arial" w:hAnsi="Arial" w:cs="Arial"/>
          <w:iCs/>
          <w:color w:val="000000"/>
          <w:sz w:val="24"/>
          <w:szCs w:val="24"/>
        </w:rPr>
        <w:t xml:space="preserve">, se returnó a estas Comisiones de </w:t>
      </w:r>
      <w:r w:rsidRPr="00902B54">
        <w:rPr>
          <w:rFonts w:ascii="Arial" w:eastAsia="Arial" w:hAnsi="Arial" w:cs="Arial"/>
          <w:bCs/>
          <w:color w:val="000000"/>
          <w:sz w:val="24"/>
          <w:szCs w:val="24"/>
        </w:rPr>
        <w:t>Hacienda Presupuesto y Fiscalización de los Recursos Públicos y de Desarrollo Urbano, Municipios y Zonas Metropolitanas</w:t>
      </w:r>
      <w:r w:rsidRPr="00902B54">
        <w:rPr>
          <w:rFonts w:ascii="Arial" w:eastAsia="Arial" w:hAnsi="Arial" w:cs="Arial"/>
          <w:bCs/>
          <w:iCs/>
          <w:color w:val="000000"/>
          <w:sz w:val="24"/>
          <w:szCs w:val="24"/>
        </w:rPr>
        <w:t>,</w:t>
      </w:r>
      <w:r w:rsidRPr="00902B54">
        <w:rPr>
          <w:rFonts w:ascii="Arial" w:eastAsia="Arial" w:hAnsi="Arial" w:cs="Arial"/>
          <w:iCs/>
          <w:color w:val="000000"/>
          <w:sz w:val="24"/>
          <w:szCs w:val="24"/>
        </w:rPr>
        <w:t xml:space="preserve"> la iniciativa ya descrita, para efectos de su estudio, análisis y elaboración del dictamen correspondiente.</w:t>
      </w:r>
    </w:p>
    <w:p w:rsidR="00902B54" w:rsidRPr="00902B54" w:rsidRDefault="00902B54" w:rsidP="00902B54">
      <w:pPr>
        <w:ind w:right="49"/>
        <w:jc w:val="both"/>
        <w:rPr>
          <w:rFonts w:ascii="Arial" w:hAnsi="Arial" w:cs="Arial"/>
          <w:color w:val="000000"/>
          <w:sz w:val="24"/>
          <w:szCs w:val="24"/>
        </w:rPr>
      </w:pPr>
    </w:p>
    <w:p w:rsidR="00902B54" w:rsidRPr="00902B54" w:rsidRDefault="00902B54" w:rsidP="00902B54">
      <w:pPr>
        <w:ind w:right="49"/>
        <w:jc w:val="both"/>
        <w:rPr>
          <w:rFonts w:ascii="Arial" w:hAnsi="Arial" w:cs="Arial"/>
          <w:color w:val="000000"/>
          <w:sz w:val="24"/>
          <w:szCs w:val="24"/>
        </w:rPr>
      </w:pPr>
    </w:p>
    <w:p w:rsidR="00902B54" w:rsidRPr="00902B54" w:rsidRDefault="00902B54" w:rsidP="00902B54">
      <w:pPr>
        <w:ind w:right="49"/>
        <w:jc w:val="both"/>
        <w:rPr>
          <w:rFonts w:ascii="Arial" w:hAnsi="Arial" w:cs="Arial"/>
          <w:color w:val="000000"/>
          <w:sz w:val="24"/>
          <w:szCs w:val="24"/>
        </w:rPr>
      </w:pPr>
      <w:r w:rsidRPr="00902B54">
        <w:rPr>
          <w:rFonts w:ascii="Arial" w:hAnsi="Arial" w:cs="Arial"/>
          <w:color w:val="000000"/>
          <w:sz w:val="24"/>
          <w:szCs w:val="24"/>
        </w:rPr>
        <w:t>II.- - Es por ello que las Comisiones que suscriben el presente dictamen, proceden a realizar el siguiente:</w:t>
      </w:r>
    </w:p>
    <w:p w:rsidR="00902B54" w:rsidRPr="00902B54" w:rsidRDefault="00902B54" w:rsidP="00902B54">
      <w:pPr>
        <w:ind w:right="49"/>
        <w:jc w:val="both"/>
        <w:rPr>
          <w:rFonts w:ascii="Arial" w:hAnsi="Arial" w:cs="Arial"/>
          <w:color w:val="000000"/>
          <w:sz w:val="24"/>
          <w:szCs w:val="24"/>
        </w:rPr>
      </w:pPr>
    </w:p>
    <w:p w:rsidR="00902B54" w:rsidRPr="00902B54" w:rsidRDefault="00902B54" w:rsidP="00902B54">
      <w:pPr>
        <w:ind w:right="49"/>
        <w:jc w:val="both"/>
        <w:rPr>
          <w:rFonts w:ascii="Arial" w:hAnsi="Arial" w:cs="Arial"/>
          <w:b/>
          <w:color w:val="000000"/>
          <w:sz w:val="24"/>
          <w:szCs w:val="24"/>
        </w:rPr>
      </w:pPr>
    </w:p>
    <w:p w:rsidR="00902B54" w:rsidRPr="00902B54" w:rsidRDefault="00902B54" w:rsidP="00902B54">
      <w:pPr>
        <w:ind w:right="49"/>
        <w:jc w:val="center"/>
        <w:rPr>
          <w:rFonts w:ascii="Arial" w:hAnsi="Arial" w:cs="Arial"/>
          <w:b/>
          <w:color w:val="000000"/>
          <w:sz w:val="24"/>
          <w:szCs w:val="24"/>
        </w:rPr>
      </w:pPr>
      <w:r w:rsidRPr="00902B54">
        <w:rPr>
          <w:rFonts w:ascii="Arial" w:hAnsi="Arial" w:cs="Arial"/>
          <w:b/>
          <w:color w:val="000000"/>
          <w:sz w:val="24"/>
          <w:szCs w:val="24"/>
        </w:rPr>
        <w:t>A N Á L I S I S      D E     L A     I N I C I A T I V A</w:t>
      </w:r>
    </w:p>
    <w:p w:rsidR="00902B54" w:rsidRPr="00902B54" w:rsidRDefault="00902B54" w:rsidP="00902B54">
      <w:pPr>
        <w:ind w:right="49"/>
        <w:jc w:val="both"/>
        <w:rPr>
          <w:rFonts w:ascii="Arial" w:hAnsi="Arial" w:cs="Arial"/>
          <w:color w:val="000000"/>
          <w:sz w:val="24"/>
          <w:szCs w:val="24"/>
        </w:rPr>
      </w:pPr>
    </w:p>
    <w:p w:rsidR="00902B54" w:rsidRPr="00902B54" w:rsidRDefault="00902B54" w:rsidP="00902B54">
      <w:pPr>
        <w:ind w:right="49"/>
        <w:jc w:val="both"/>
        <w:rPr>
          <w:rFonts w:ascii="Arial" w:hAnsi="Arial" w:cs="Arial"/>
          <w:color w:val="000000"/>
          <w:sz w:val="24"/>
          <w:szCs w:val="24"/>
        </w:rPr>
      </w:pPr>
    </w:p>
    <w:p w:rsidR="00902B54" w:rsidRPr="00902B54" w:rsidRDefault="00902B54" w:rsidP="00902B54">
      <w:pPr>
        <w:ind w:right="49"/>
        <w:jc w:val="both"/>
        <w:rPr>
          <w:rFonts w:ascii="Arial" w:hAnsi="Arial" w:cs="Arial"/>
          <w:color w:val="000000"/>
          <w:sz w:val="24"/>
          <w:szCs w:val="24"/>
        </w:rPr>
      </w:pPr>
    </w:p>
    <w:p w:rsidR="00902B54" w:rsidRPr="00902B54" w:rsidRDefault="00902B54" w:rsidP="00902B54">
      <w:pPr>
        <w:ind w:right="49"/>
        <w:jc w:val="both"/>
        <w:rPr>
          <w:rFonts w:ascii="Arial" w:hAnsi="Arial" w:cs="Arial"/>
          <w:color w:val="000000"/>
          <w:sz w:val="24"/>
          <w:szCs w:val="24"/>
        </w:rPr>
      </w:pPr>
      <w:r w:rsidRPr="00902B54">
        <w:rPr>
          <w:rFonts w:ascii="Arial" w:hAnsi="Arial" w:cs="Arial"/>
          <w:b/>
          <w:color w:val="000000"/>
          <w:sz w:val="24"/>
          <w:szCs w:val="24"/>
        </w:rPr>
        <w:t>I.-</w:t>
      </w:r>
      <w:r w:rsidRPr="00902B54">
        <w:rPr>
          <w:rFonts w:ascii="Arial" w:hAnsi="Arial" w:cs="Arial"/>
          <w:color w:val="000000"/>
          <w:sz w:val="24"/>
          <w:szCs w:val="24"/>
        </w:rPr>
        <w:t xml:space="preserve"> La iniciativa presentada por </w:t>
      </w:r>
      <w:r w:rsidR="00F11E74">
        <w:rPr>
          <w:rFonts w:ascii="Arial" w:hAnsi="Arial" w:cs="Arial"/>
          <w:color w:val="000000"/>
          <w:sz w:val="24"/>
          <w:szCs w:val="24"/>
        </w:rPr>
        <w:t xml:space="preserve">el </w:t>
      </w:r>
      <w:r w:rsidRPr="00902B54">
        <w:rPr>
          <w:rFonts w:ascii="Arial" w:hAnsi="Arial" w:cs="Arial"/>
          <w:bCs/>
          <w:sz w:val="24"/>
          <w:szCs w:val="24"/>
        </w:rPr>
        <w:t xml:space="preserve">Lic. </w:t>
      </w:r>
      <w:r w:rsidRPr="00902B54">
        <w:rPr>
          <w:rFonts w:ascii="Arial" w:hAnsi="Arial" w:cs="Arial"/>
          <w:sz w:val="24"/>
          <w:szCs w:val="24"/>
        </w:rPr>
        <w:t>José Ignacio Peralta Sánchez, Gobernador Constitucional del Estado</w:t>
      </w:r>
      <w:r w:rsidRPr="00902B54">
        <w:rPr>
          <w:rFonts w:ascii="Arial" w:hAnsi="Arial" w:cs="Arial"/>
          <w:bCs/>
          <w:sz w:val="24"/>
          <w:szCs w:val="24"/>
        </w:rPr>
        <w:t xml:space="preserve">, </w:t>
      </w:r>
      <w:r w:rsidRPr="00902B54">
        <w:rPr>
          <w:rFonts w:ascii="Arial" w:hAnsi="Arial" w:cs="Arial"/>
          <w:color w:val="000000"/>
          <w:sz w:val="24"/>
          <w:szCs w:val="24"/>
        </w:rPr>
        <w:t xml:space="preserve">en la exposición de motivos que la sustenta, señala lo siguiente: </w:t>
      </w:r>
    </w:p>
    <w:p w:rsidR="00902B54" w:rsidRDefault="00902B54" w:rsidP="00902B54">
      <w:pPr>
        <w:ind w:right="49"/>
        <w:jc w:val="both"/>
        <w:rPr>
          <w:rFonts w:ascii="Arial" w:hAnsi="Arial" w:cs="Arial"/>
          <w:color w:val="000000"/>
          <w:sz w:val="24"/>
          <w:szCs w:val="24"/>
        </w:rPr>
      </w:pPr>
    </w:p>
    <w:p w:rsidR="00F73785" w:rsidRDefault="00F73785" w:rsidP="00902B54">
      <w:pPr>
        <w:ind w:right="49"/>
        <w:jc w:val="both"/>
        <w:rPr>
          <w:rFonts w:ascii="Arial" w:hAnsi="Arial" w:cs="Arial"/>
          <w:color w:val="000000"/>
          <w:sz w:val="24"/>
          <w:szCs w:val="24"/>
        </w:rPr>
      </w:pPr>
    </w:p>
    <w:p w:rsidR="00F73785" w:rsidRDefault="00F73785" w:rsidP="00902B54">
      <w:pPr>
        <w:ind w:right="49"/>
        <w:jc w:val="both"/>
        <w:rPr>
          <w:rFonts w:ascii="Arial" w:hAnsi="Arial" w:cs="Arial"/>
          <w:color w:val="000000"/>
          <w:sz w:val="24"/>
          <w:szCs w:val="24"/>
        </w:rPr>
      </w:pPr>
    </w:p>
    <w:p w:rsidR="00F73785" w:rsidRPr="00902B54" w:rsidRDefault="00F73785" w:rsidP="00902B54">
      <w:pPr>
        <w:ind w:right="49"/>
        <w:jc w:val="both"/>
        <w:rPr>
          <w:rFonts w:ascii="Arial" w:hAnsi="Arial" w:cs="Arial"/>
          <w:color w:val="000000"/>
          <w:sz w:val="24"/>
          <w:szCs w:val="24"/>
        </w:rPr>
      </w:pPr>
    </w:p>
    <w:p w:rsidR="00902B54" w:rsidRPr="00902B54" w:rsidRDefault="00902B54" w:rsidP="00902B54">
      <w:pPr>
        <w:ind w:left="397" w:right="454"/>
        <w:jc w:val="both"/>
        <w:rPr>
          <w:rFonts w:ascii="Arial" w:hAnsi="Arial" w:cs="Arial"/>
          <w:b/>
          <w:i/>
          <w:color w:val="000000"/>
          <w:sz w:val="24"/>
          <w:szCs w:val="24"/>
        </w:rPr>
      </w:pPr>
      <w:r w:rsidRPr="00902B54">
        <w:rPr>
          <w:rFonts w:ascii="Arial" w:hAnsi="Arial" w:cs="Arial"/>
          <w:b/>
          <w:i/>
          <w:color w:val="000000"/>
          <w:sz w:val="24"/>
          <w:szCs w:val="24"/>
        </w:rPr>
        <w:t>“II. ANTECEDENTES DEL DECRETO 272</w:t>
      </w:r>
    </w:p>
    <w:p w:rsidR="00902B54" w:rsidRPr="00902B54" w:rsidRDefault="00902B54" w:rsidP="00902B54">
      <w:pPr>
        <w:ind w:left="397" w:right="454"/>
        <w:jc w:val="both"/>
        <w:rPr>
          <w:rFonts w:ascii="Arial" w:hAnsi="Arial" w:cs="Arial"/>
          <w:i/>
          <w:color w:val="000000"/>
          <w:sz w:val="24"/>
          <w:szCs w:val="24"/>
        </w:rPr>
      </w:pPr>
    </w:p>
    <w:p w:rsidR="00902B54" w:rsidRPr="00902B54" w:rsidRDefault="00902B54" w:rsidP="00902B54">
      <w:pPr>
        <w:ind w:left="397" w:right="454"/>
        <w:jc w:val="both"/>
        <w:rPr>
          <w:rFonts w:ascii="Arial" w:hAnsi="Arial" w:cs="Arial"/>
          <w:i/>
          <w:color w:val="000000"/>
          <w:sz w:val="24"/>
          <w:szCs w:val="24"/>
        </w:rPr>
      </w:pPr>
    </w:p>
    <w:p w:rsidR="00902B54" w:rsidRPr="00902B54" w:rsidRDefault="00902B54" w:rsidP="00902B54">
      <w:pPr>
        <w:ind w:left="397" w:right="454"/>
        <w:jc w:val="both"/>
        <w:rPr>
          <w:rFonts w:ascii="Arial" w:hAnsi="Arial" w:cs="Arial"/>
          <w:i/>
          <w:color w:val="000000"/>
          <w:sz w:val="24"/>
          <w:szCs w:val="24"/>
        </w:rPr>
      </w:pPr>
      <w:r w:rsidRPr="00902B54">
        <w:rPr>
          <w:rFonts w:ascii="Arial" w:hAnsi="Arial" w:cs="Arial"/>
          <w:i/>
          <w:color w:val="000000"/>
          <w:sz w:val="24"/>
          <w:szCs w:val="24"/>
        </w:rPr>
        <w:t>Que mediante Decreto número 272, aprobado por el H. Congreso del Estado y publicado en el Periódico Oficial del Estado, el día 22 de marzo del año 1997, se autorizó la desincorporación del patrimonio inmobiliario del Gobierno del Estado y donación a favor de la Sociedad Cooperativa de Artesanía Pueblo Blanco S.C.L., de una fracción del terreno mencionado en la fracción anterior, con una superficie total de 12,360 m2.</w:t>
      </w:r>
    </w:p>
    <w:p w:rsidR="00902B54" w:rsidRPr="00902B54" w:rsidRDefault="00902B54" w:rsidP="00902B54">
      <w:pPr>
        <w:ind w:left="397" w:right="454"/>
        <w:jc w:val="both"/>
        <w:rPr>
          <w:rFonts w:ascii="Arial" w:hAnsi="Arial" w:cs="Arial"/>
          <w:i/>
          <w:color w:val="000000"/>
          <w:sz w:val="24"/>
          <w:szCs w:val="24"/>
        </w:rPr>
      </w:pPr>
    </w:p>
    <w:p w:rsidR="00902B54" w:rsidRPr="00902B54" w:rsidRDefault="00902B54" w:rsidP="00902B54">
      <w:pPr>
        <w:ind w:left="397" w:right="454"/>
        <w:jc w:val="both"/>
        <w:rPr>
          <w:rFonts w:ascii="Arial" w:hAnsi="Arial" w:cs="Arial"/>
          <w:i/>
          <w:color w:val="000000"/>
          <w:sz w:val="24"/>
          <w:szCs w:val="24"/>
        </w:rPr>
      </w:pPr>
    </w:p>
    <w:p w:rsidR="00902B54" w:rsidRPr="00902B54" w:rsidRDefault="00902B54" w:rsidP="00902B54">
      <w:pPr>
        <w:ind w:left="397" w:right="454"/>
        <w:jc w:val="both"/>
        <w:rPr>
          <w:rFonts w:ascii="Arial" w:hAnsi="Arial" w:cs="Arial"/>
          <w:i/>
          <w:color w:val="000000"/>
          <w:sz w:val="24"/>
          <w:szCs w:val="24"/>
        </w:rPr>
      </w:pPr>
      <w:r w:rsidRPr="00902B54">
        <w:rPr>
          <w:rFonts w:ascii="Arial" w:hAnsi="Arial" w:cs="Arial"/>
          <w:i/>
          <w:color w:val="000000"/>
          <w:sz w:val="24"/>
          <w:szCs w:val="24"/>
        </w:rPr>
        <w:t>El día 09 de noviembre de 2005, ante la fe del Lic. Rogelio A. Gaitán y Gaitán como titular de la notaria publica número 14 de Villa de Álvarez, Colima, se formalizó la donación señalada en el párrafo que antecede a favor de la Sociedad Cooperativa de Artesanía Pueblo Blanco S.C.L., bajo escritura pública número 1,563 e inscrita en el Registro Público de la Propiedad y el Comercio de la Entidad (hoy Instituto para el Registro del Territorio del Estado de Colima) con el folio real</w:t>
      </w:r>
      <w:r w:rsidR="00824980">
        <w:rPr>
          <w:rFonts w:ascii="Arial" w:hAnsi="Arial" w:cs="Arial"/>
          <w:i/>
          <w:color w:val="000000"/>
          <w:sz w:val="24"/>
          <w:szCs w:val="24"/>
        </w:rPr>
        <w:t xml:space="preserve"> </w:t>
      </w:r>
      <w:r w:rsidRPr="00902B54">
        <w:rPr>
          <w:rFonts w:ascii="Arial" w:hAnsi="Arial" w:cs="Arial"/>
          <w:i/>
          <w:color w:val="000000"/>
          <w:sz w:val="24"/>
          <w:szCs w:val="24"/>
        </w:rPr>
        <w:t>209169-1.</w:t>
      </w:r>
    </w:p>
    <w:p w:rsidR="00902B54" w:rsidRPr="00902B54" w:rsidRDefault="00902B54" w:rsidP="00902B54">
      <w:pPr>
        <w:ind w:left="397" w:right="454"/>
        <w:jc w:val="both"/>
        <w:rPr>
          <w:rFonts w:ascii="Arial" w:hAnsi="Arial" w:cs="Arial"/>
          <w:i/>
          <w:color w:val="000000"/>
          <w:sz w:val="24"/>
          <w:szCs w:val="24"/>
        </w:rPr>
      </w:pPr>
    </w:p>
    <w:p w:rsidR="00902B54" w:rsidRPr="00902B54" w:rsidRDefault="00902B54" w:rsidP="00902B54">
      <w:pPr>
        <w:ind w:left="397" w:right="454"/>
        <w:jc w:val="both"/>
        <w:rPr>
          <w:rFonts w:ascii="Arial" w:hAnsi="Arial" w:cs="Arial"/>
          <w:i/>
          <w:color w:val="000000"/>
          <w:sz w:val="24"/>
          <w:szCs w:val="24"/>
        </w:rPr>
      </w:pPr>
    </w:p>
    <w:p w:rsidR="00902B54" w:rsidRPr="00902B54" w:rsidRDefault="00902B54" w:rsidP="00902B54">
      <w:pPr>
        <w:ind w:left="397" w:right="454"/>
        <w:jc w:val="both"/>
        <w:rPr>
          <w:rFonts w:ascii="Arial" w:hAnsi="Arial" w:cs="Arial"/>
          <w:b/>
          <w:bCs/>
          <w:i/>
          <w:color w:val="000000"/>
          <w:sz w:val="24"/>
          <w:szCs w:val="24"/>
        </w:rPr>
      </w:pPr>
      <w:r w:rsidRPr="00902B54">
        <w:rPr>
          <w:rFonts w:ascii="Arial" w:hAnsi="Arial" w:cs="Arial"/>
          <w:b/>
          <w:bCs/>
          <w:i/>
          <w:color w:val="000000"/>
          <w:sz w:val="24"/>
          <w:szCs w:val="24"/>
        </w:rPr>
        <w:t xml:space="preserve"> III. ANTECEDENTES DEL DECRETO 215</w:t>
      </w:r>
    </w:p>
    <w:p w:rsidR="00902B54" w:rsidRPr="00902B54" w:rsidRDefault="00902B54" w:rsidP="00902B54">
      <w:pPr>
        <w:ind w:left="397" w:right="454"/>
        <w:jc w:val="both"/>
        <w:rPr>
          <w:rFonts w:ascii="Arial" w:hAnsi="Arial" w:cs="Arial"/>
          <w:i/>
          <w:color w:val="000000"/>
          <w:sz w:val="24"/>
          <w:szCs w:val="24"/>
        </w:rPr>
      </w:pPr>
    </w:p>
    <w:p w:rsidR="00902B54" w:rsidRPr="00902B54" w:rsidRDefault="00902B54" w:rsidP="00902B54">
      <w:pPr>
        <w:ind w:left="397" w:right="454"/>
        <w:jc w:val="both"/>
        <w:rPr>
          <w:rFonts w:ascii="Arial" w:hAnsi="Arial" w:cs="Arial"/>
          <w:i/>
          <w:color w:val="000000"/>
          <w:sz w:val="24"/>
          <w:szCs w:val="24"/>
        </w:rPr>
      </w:pPr>
    </w:p>
    <w:p w:rsidR="00902B54" w:rsidRPr="00902B54" w:rsidRDefault="00902B54" w:rsidP="00902B54">
      <w:pPr>
        <w:ind w:left="397" w:right="454"/>
        <w:jc w:val="both"/>
        <w:rPr>
          <w:rFonts w:ascii="Arial" w:hAnsi="Arial" w:cs="Arial"/>
          <w:i/>
          <w:color w:val="000000"/>
          <w:sz w:val="24"/>
          <w:szCs w:val="24"/>
        </w:rPr>
      </w:pPr>
      <w:r w:rsidRPr="00902B54">
        <w:rPr>
          <w:rFonts w:ascii="Arial" w:hAnsi="Arial" w:cs="Arial"/>
          <w:i/>
          <w:color w:val="000000"/>
          <w:sz w:val="24"/>
          <w:szCs w:val="24"/>
        </w:rPr>
        <w:t>Que mediante Decreto número 215, aprobado por el H. Congreso del Estado y publicado en el Periódico Oficial del Estado, el día 02 de febrero de 2008, se autorizó la desincorporación del patrimonio inmobiliario del Gobierno del Estado y donación a título gratuito a favor de la Sociedad Cooperativa de Artesanía Pueblo Blanco S.C.L., de otra fracción del terreno mencionado en la fracción 1 de la presente exposición de motivos, con una superficie total de 9,254.00 m2.</w:t>
      </w:r>
    </w:p>
    <w:p w:rsidR="00902B54" w:rsidRPr="00902B54" w:rsidRDefault="00902B54" w:rsidP="00902B54">
      <w:pPr>
        <w:ind w:left="397" w:right="454"/>
        <w:jc w:val="both"/>
        <w:rPr>
          <w:rFonts w:ascii="Arial" w:hAnsi="Arial" w:cs="Arial"/>
          <w:i/>
          <w:color w:val="000000"/>
          <w:sz w:val="24"/>
          <w:szCs w:val="24"/>
        </w:rPr>
      </w:pPr>
    </w:p>
    <w:p w:rsidR="00902B54" w:rsidRPr="00902B54" w:rsidRDefault="00902B54" w:rsidP="00902B54">
      <w:pPr>
        <w:ind w:left="397" w:right="454"/>
        <w:jc w:val="both"/>
        <w:rPr>
          <w:rFonts w:ascii="Arial" w:hAnsi="Arial" w:cs="Arial"/>
          <w:i/>
          <w:color w:val="000000"/>
          <w:sz w:val="24"/>
          <w:szCs w:val="24"/>
        </w:rPr>
      </w:pPr>
      <w:r w:rsidRPr="00902B54">
        <w:rPr>
          <w:rFonts w:ascii="Arial" w:hAnsi="Arial" w:cs="Arial"/>
          <w:i/>
          <w:color w:val="000000"/>
          <w:sz w:val="24"/>
          <w:szCs w:val="24"/>
        </w:rPr>
        <w:t>El día 06 de marzo de 2009, ante la fe del Lic. Rogelio A. Gaitán y Gaitán como titular de la notaria publica número 14 de Villa de Álvarez, Colima, se formalizó la donación señalada en el párrafo anterior a favor de la Sociedad Cooperativa de Artesanía Pueblo Blanco S.C.L. bajo escritura pública número 1,957 e inscrita en el Registro Público de la Propiedad y el Comercio de la Entidad (hoy Instituto para el Registro del Territorio del Estado de Colima) con el folio real 252614-1.</w:t>
      </w:r>
    </w:p>
    <w:p w:rsidR="00902B54" w:rsidRPr="00902B54" w:rsidRDefault="00902B54" w:rsidP="00902B54">
      <w:pPr>
        <w:ind w:left="397" w:right="454"/>
        <w:jc w:val="both"/>
        <w:rPr>
          <w:rFonts w:ascii="Arial" w:hAnsi="Arial" w:cs="Arial"/>
          <w:i/>
          <w:color w:val="000000"/>
          <w:sz w:val="24"/>
          <w:szCs w:val="24"/>
        </w:rPr>
      </w:pPr>
    </w:p>
    <w:p w:rsidR="00902B54" w:rsidRPr="00902B54" w:rsidRDefault="00902B54" w:rsidP="00902B54">
      <w:pPr>
        <w:ind w:left="397" w:right="454"/>
        <w:jc w:val="both"/>
        <w:rPr>
          <w:rFonts w:ascii="Arial" w:hAnsi="Arial" w:cs="Arial"/>
          <w:i/>
          <w:color w:val="000000"/>
          <w:sz w:val="24"/>
          <w:szCs w:val="24"/>
        </w:rPr>
      </w:pPr>
    </w:p>
    <w:p w:rsidR="00902B54" w:rsidRPr="00902B54" w:rsidRDefault="00902B54" w:rsidP="00902B54">
      <w:pPr>
        <w:ind w:left="397" w:right="454"/>
        <w:jc w:val="both"/>
        <w:rPr>
          <w:rFonts w:ascii="Arial" w:hAnsi="Arial" w:cs="Arial"/>
          <w:i/>
          <w:color w:val="000000"/>
          <w:sz w:val="24"/>
          <w:szCs w:val="24"/>
        </w:rPr>
      </w:pPr>
      <w:r w:rsidRPr="00902B54">
        <w:rPr>
          <w:rFonts w:ascii="Arial" w:hAnsi="Arial" w:cs="Arial"/>
          <w:b/>
          <w:i/>
          <w:color w:val="000000"/>
          <w:sz w:val="24"/>
          <w:szCs w:val="24"/>
        </w:rPr>
        <w:t xml:space="preserve">IV. </w:t>
      </w:r>
      <w:r w:rsidRPr="00902B54">
        <w:rPr>
          <w:rFonts w:ascii="Arial" w:hAnsi="Arial" w:cs="Arial"/>
          <w:b/>
          <w:bCs/>
          <w:i/>
          <w:color w:val="000000"/>
          <w:sz w:val="24"/>
          <w:szCs w:val="24"/>
        </w:rPr>
        <w:t>JUSTIFICACIÓN DE REFORMA</w:t>
      </w:r>
    </w:p>
    <w:p w:rsidR="00902B54" w:rsidRPr="00902B54" w:rsidRDefault="00902B54" w:rsidP="00902B54">
      <w:pPr>
        <w:ind w:left="397" w:right="454"/>
        <w:jc w:val="both"/>
        <w:rPr>
          <w:rFonts w:ascii="Arial" w:hAnsi="Arial" w:cs="Arial"/>
          <w:i/>
          <w:color w:val="000000"/>
          <w:sz w:val="24"/>
          <w:szCs w:val="24"/>
        </w:rPr>
      </w:pPr>
    </w:p>
    <w:p w:rsidR="00902B54" w:rsidRPr="00902B54" w:rsidRDefault="00902B54" w:rsidP="00902B54">
      <w:pPr>
        <w:ind w:left="397" w:right="454"/>
        <w:jc w:val="both"/>
        <w:rPr>
          <w:rFonts w:ascii="Arial" w:hAnsi="Arial" w:cs="Arial"/>
          <w:i/>
          <w:color w:val="000000"/>
          <w:sz w:val="24"/>
          <w:szCs w:val="24"/>
        </w:rPr>
      </w:pPr>
      <w:r w:rsidRPr="00902B54">
        <w:rPr>
          <w:rFonts w:ascii="Arial" w:hAnsi="Arial" w:cs="Arial"/>
          <w:i/>
          <w:color w:val="000000"/>
          <w:sz w:val="24"/>
          <w:szCs w:val="24"/>
        </w:rPr>
        <w:t>La Sociedad Cooperativa de Artesanía Pueblo Blanco S.C.L, fue constituida en el año de 1980 como una estrategia del Gobierno del Estado y en apoyo a los trabajadores de la Asociación Civil "Artesanías de Comala" que en ese momento se encontraba en quiebra y en trámites de extinción, para en un primer término, continuar con el proyecto de formar una institución en el Estado, dedicada a impulsar y fomentar una cultura artesanal, con la producción de piezas trabajadas en materiales como piel, madera, hierro, pintura, estofa, torno entre otros, y en un segundo, permitirle a los trabajadores de la asociación en quiebra, seguir generando ingresos para el sostenimiento de ellos y su familia.</w:t>
      </w:r>
      <w:r w:rsidRPr="00902B54">
        <w:rPr>
          <w:rFonts w:ascii="Arial" w:hAnsi="Arial" w:cs="Arial"/>
          <w:i/>
          <w:noProof/>
          <w:color w:val="000000"/>
          <w:sz w:val="24"/>
          <w:szCs w:val="24"/>
          <w:lang w:eastAsia="es-MX"/>
        </w:rPr>
        <mc:AlternateContent>
          <mc:Choice Requires="wpg">
            <w:drawing>
              <wp:anchor distT="0" distB="0" distL="114300" distR="114300" simplePos="0" relativeHeight="251660288" behindDoc="1" locked="0" layoutInCell="1" allowOverlap="1">
                <wp:simplePos x="0" y="0"/>
                <wp:positionH relativeFrom="page">
                  <wp:posOffset>8890</wp:posOffset>
                </wp:positionH>
                <wp:positionV relativeFrom="page">
                  <wp:posOffset>1645920</wp:posOffset>
                </wp:positionV>
                <wp:extent cx="1270" cy="5637530"/>
                <wp:effectExtent l="0" t="0" r="17780" b="2032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37530"/>
                          <a:chOff x="0" y="0"/>
                          <a:chExt cx="2" cy="8878"/>
                        </a:xfrm>
                      </wpg:grpSpPr>
                      <wps:wsp>
                        <wps:cNvPr id="8" name="Freeform 18"/>
                        <wps:cNvSpPr>
                          <a:spLocks/>
                        </wps:cNvSpPr>
                        <wps:spPr bwMode="auto">
                          <a:xfrm>
                            <a:off x="0" y="0"/>
                            <a:ext cx="2" cy="8878"/>
                          </a:xfrm>
                          <a:custGeom>
                            <a:avLst/>
                            <a:gdLst>
                              <a:gd name="T0" fmla="+- 0 11470 2592"/>
                              <a:gd name="T1" fmla="*/ 11470 h 8878"/>
                              <a:gd name="T2" fmla="+- 0 2592 2592"/>
                              <a:gd name="T3" fmla="*/ 2592 h 8878"/>
                            </a:gdLst>
                            <a:ahLst/>
                            <a:cxnLst>
                              <a:cxn ang="0">
                                <a:pos x="0" y="T1"/>
                              </a:cxn>
                              <a:cxn ang="0">
                                <a:pos x="0" y="T3"/>
                              </a:cxn>
                            </a:cxnLst>
                            <a:rect l="0" t="0" r="r" b="b"/>
                            <a:pathLst>
                              <a:path h="8878">
                                <a:moveTo>
                                  <a:pt x="0" y="8878"/>
                                </a:moveTo>
                                <a:lnTo>
                                  <a:pt x="0" y="0"/>
                                </a:lnTo>
                              </a:path>
                            </a:pathLst>
                          </a:custGeom>
                          <a:noFill/>
                          <a:ln w="4572">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77815" id="Grupo 5" o:spid="_x0000_s1026" style="position:absolute;margin-left:.7pt;margin-top:129.6pt;width:.1pt;height:443.9pt;z-index:-251656192;mso-position-horizontal-relative:page;mso-position-vertical-relative:page" coordsize="2,8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">
                <v:shape id="Freeform 18" o:spid="_x0000_s1027" style="position:absolute;width:2;height:8878;visibility:visible;mso-wrap-style:square;v-text-anchor:top" coordsize="2,8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" path="m,8878l,e" filled="f" strokecolor="#a3a3a3" strokeweight=".36pt">
                  <v:path arrowok="t" o:connecttype="custom" o:connectlocs="0,11470;0,2592" o:connectangles="0,0"/>
                </v:shape>
                <w10:wrap anchorx="page" anchory="page"/>
              </v:group>
            </w:pict>
          </mc:Fallback>
        </mc:AlternateContent>
      </w:r>
      <w:r w:rsidRPr="00902B54">
        <w:rPr>
          <w:rFonts w:ascii="Arial" w:hAnsi="Arial" w:cs="Arial"/>
          <w:i/>
          <w:noProof/>
          <w:color w:val="000000"/>
          <w:sz w:val="24"/>
          <w:szCs w:val="24"/>
          <w:lang w:eastAsia="es-MX"/>
        </w:rPr>
        <mc:AlternateContent>
          <mc:Choice Requires="wpg">
            <w:drawing>
              <wp:anchor distT="0" distB="0" distL="114300" distR="114300" simplePos="0" relativeHeight="251661312" behindDoc="1" locked="0" layoutInCell="1" allowOverlap="1">
                <wp:simplePos x="0" y="0"/>
                <wp:positionH relativeFrom="page">
                  <wp:posOffset>7795260</wp:posOffset>
                </wp:positionH>
                <wp:positionV relativeFrom="page">
                  <wp:posOffset>7621270</wp:posOffset>
                </wp:positionV>
                <wp:extent cx="1270" cy="2235835"/>
                <wp:effectExtent l="0" t="0" r="17780" b="1206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235835"/>
                          <a:chOff x="0" y="0"/>
                          <a:chExt cx="2" cy="3521"/>
                        </a:xfrm>
                      </wpg:grpSpPr>
                      <wps:wsp>
                        <wps:cNvPr id="6" name="Freeform 16"/>
                        <wps:cNvSpPr>
                          <a:spLocks/>
                        </wps:cNvSpPr>
                        <wps:spPr bwMode="auto">
                          <a:xfrm>
                            <a:off x="0" y="0"/>
                            <a:ext cx="2" cy="3521"/>
                          </a:xfrm>
                          <a:custGeom>
                            <a:avLst/>
                            <a:gdLst>
                              <a:gd name="T0" fmla="+- 0 15523 12002"/>
                              <a:gd name="T1" fmla="*/ 15523 h 3521"/>
                              <a:gd name="T2" fmla="+- 0 12002 12002"/>
                              <a:gd name="T3" fmla="*/ 12002 h 3521"/>
                            </a:gdLst>
                            <a:ahLst/>
                            <a:cxnLst>
                              <a:cxn ang="0">
                                <a:pos x="0" y="T1"/>
                              </a:cxn>
                              <a:cxn ang="0">
                                <a:pos x="0" y="T3"/>
                              </a:cxn>
                            </a:cxnLst>
                            <a:rect l="0" t="0" r="r" b="b"/>
                            <a:pathLst>
                              <a:path h="3521">
                                <a:moveTo>
                                  <a:pt x="0" y="3521"/>
                                </a:moveTo>
                                <a:lnTo>
                                  <a:pt x="0" y="0"/>
                                </a:lnTo>
                              </a:path>
                            </a:pathLst>
                          </a:custGeom>
                          <a:noFill/>
                          <a:ln w="13716">
                            <a:solidFill>
                              <a:srgbClr val="D4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517A6" id="Grupo 1" o:spid="_x0000_s1026" style="position:absolute;margin-left:613.8pt;margin-top:600.1pt;width:.1pt;height:176.05pt;z-index:-251655168;mso-position-horizontal-relative:page;mso-position-vertical-relative:page" coordsize="2,3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">
                <v:shape id="Freeform 16" o:spid="_x0000_s1027" style="position:absolute;width:2;height:3521;visibility:visible;mso-wrap-style:square;v-text-anchor:top" coordsize="2,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" path="m,3521l,e" filled="f" strokecolor="#d4dbdb" strokeweight="1.08pt">
                  <v:path arrowok="t" o:connecttype="custom" o:connectlocs="0,15523;0,12002" o:connectangles="0,0"/>
                </v:shape>
                <w10:wrap anchorx="page" anchory="page"/>
              </v:group>
            </w:pict>
          </mc:Fallback>
        </mc:AlternateContent>
      </w:r>
    </w:p>
    <w:p w:rsidR="00902B54" w:rsidRPr="00902B54" w:rsidRDefault="00902B54" w:rsidP="00902B54">
      <w:pPr>
        <w:ind w:left="397" w:right="454"/>
        <w:jc w:val="both"/>
        <w:rPr>
          <w:rFonts w:ascii="Arial" w:hAnsi="Arial" w:cs="Arial"/>
          <w:i/>
          <w:color w:val="000000"/>
          <w:sz w:val="24"/>
          <w:szCs w:val="24"/>
        </w:rPr>
      </w:pPr>
    </w:p>
    <w:p w:rsidR="00902B54" w:rsidRPr="00902B54" w:rsidRDefault="00902B54" w:rsidP="00902B54">
      <w:pPr>
        <w:ind w:left="397" w:right="454"/>
        <w:jc w:val="both"/>
        <w:rPr>
          <w:rFonts w:ascii="Arial" w:hAnsi="Arial" w:cs="Arial"/>
          <w:i/>
          <w:color w:val="000000"/>
          <w:sz w:val="24"/>
          <w:szCs w:val="24"/>
        </w:rPr>
      </w:pPr>
      <w:r w:rsidRPr="00902B54">
        <w:rPr>
          <w:rFonts w:ascii="Arial" w:hAnsi="Arial" w:cs="Arial"/>
          <w:i/>
          <w:color w:val="000000"/>
          <w:sz w:val="24"/>
          <w:szCs w:val="24"/>
        </w:rPr>
        <w:t>Ante estas circunstancias, la medida de constituir una Sociedad Cooperativa, conllevó a realizar acuerdos con los trabajadores de la asociación en quiebra, entre los cuales destacó, que en lugar de liquidarlos, se les transfiriera su equivalente en dinero, en aportaciones a la sociedad cooperativa de los que a la fecha son socios, entregándoles bienes inmuebles correspondientes a poco más de cuatro hectáreas y nueve edificios, quedando en su acta constitutiva consignadas las cantidades que aportaba la sociedad en certificados de aportación.</w:t>
      </w:r>
    </w:p>
    <w:p w:rsidR="00902B54" w:rsidRPr="00902B54" w:rsidRDefault="00902B54" w:rsidP="00902B54">
      <w:pPr>
        <w:ind w:left="397" w:right="454"/>
        <w:jc w:val="both"/>
        <w:rPr>
          <w:rFonts w:ascii="Arial" w:hAnsi="Arial" w:cs="Arial"/>
          <w:i/>
          <w:color w:val="000000"/>
          <w:sz w:val="24"/>
          <w:szCs w:val="24"/>
        </w:rPr>
      </w:pPr>
    </w:p>
    <w:p w:rsidR="00902B54" w:rsidRPr="00902B54" w:rsidRDefault="00902B54" w:rsidP="00902B54">
      <w:pPr>
        <w:ind w:left="397" w:right="454"/>
        <w:jc w:val="both"/>
        <w:rPr>
          <w:rFonts w:ascii="Arial" w:hAnsi="Arial" w:cs="Arial"/>
          <w:i/>
          <w:color w:val="000000"/>
          <w:sz w:val="24"/>
          <w:szCs w:val="24"/>
        </w:rPr>
      </w:pPr>
      <w:r w:rsidRPr="00902B54">
        <w:rPr>
          <w:rFonts w:ascii="Arial" w:hAnsi="Arial" w:cs="Arial"/>
          <w:i/>
          <w:color w:val="000000"/>
          <w:sz w:val="24"/>
          <w:szCs w:val="24"/>
        </w:rPr>
        <w:t>No obstante, la base capital de la constituida Sociedad Cooperativa, así como los certificados de aportación, fueron incluidos bajo un comodato cuya vigencia fue de 5 años, lo que al pasar de los años generó problemas de propiedad y legitimidad sobre los bienes cedidos a los socios de esa organización, en retribución por sus derechos generados por el trabajo realizado durante años en la extinta Asociación Civil "Artesanías de Comala".</w:t>
      </w:r>
    </w:p>
    <w:p w:rsidR="00902B54" w:rsidRPr="00902B54" w:rsidRDefault="00902B54" w:rsidP="00902B54">
      <w:pPr>
        <w:ind w:left="397" w:right="454"/>
        <w:jc w:val="both"/>
        <w:rPr>
          <w:rFonts w:ascii="Arial" w:hAnsi="Arial" w:cs="Arial"/>
          <w:i/>
          <w:color w:val="000000"/>
          <w:sz w:val="24"/>
          <w:szCs w:val="24"/>
        </w:rPr>
      </w:pPr>
    </w:p>
    <w:p w:rsidR="00902B54" w:rsidRPr="00902B54" w:rsidRDefault="00902B54" w:rsidP="00902B54">
      <w:pPr>
        <w:ind w:left="397" w:right="454"/>
        <w:jc w:val="both"/>
        <w:rPr>
          <w:rFonts w:ascii="Arial" w:hAnsi="Arial" w:cs="Arial"/>
          <w:i/>
          <w:color w:val="000000"/>
          <w:sz w:val="24"/>
          <w:szCs w:val="24"/>
        </w:rPr>
      </w:pPr>
      <w:r w:rsidRPr="00902B54">
        <w:rPr>
          <w:rFonts w:ascii="Arial" w:hAnsi="Arial" w:cs="Arial"/>
          <w:i/>
          <w:color w:val="000000"/>
          <w:sz w:val="24"/>
          <w:szCs w:val="24"/>
        </w:rPr>
        <w:t xml:space="preserve">Ante ese panorama, y por los problemas de legitimidad que ocasionó el acto jurídico señalado en el párrafo que antecede, los socios buscaron ayuda del Gobierno del Estado, solicitando a diversas administraciones públicas resolver ese problema de legitimidad sobre los bienes cedidos a su favor, logrando que el Congreso del Estado a Iniciativa del Poder Ejecutivo, aprobara mediante los Decretos señalados en las fracciones </w:t>
      </w:r>
      <w:r w:rsidR="00824980">
        <w:rPr>
          <w:rFonts w:ascii="Arial" w:hAnsi="Arial" w:cs="Arial"/>
          <w:i/>
          <w:color w:val="000000"/>
          <w:sz w:val="24"/>
          <w:szCs w:val="24"/>
        </w:rPr>
        <w:t>II</w:t>
      </w:r>
      <w:r w:rsidRPr="00902B54">
        <w:rPr>
          <w:rFonts w:ascii="Arial" w:hAnsi="Arial" w:cs="Arial"/>
          <w:i/>
          <w:color w:val="000000"/>
          <w:sz w:val="24"/>
          <w:szCs w:val="24"/>
        </w:rPr>
        <w:t xml:space="preserve"> y </w:t>
      </w:r>
      <w:r w:rsidR="00824980">
        <w:rPr>
          <w:rFonts w:ascii="Arial" w:hAnsi="Arial" w:cs="Arial"/>
          <w:i/>
          <w:color w:val="000000"/>
          <w:sz w:val="24"/>
          <w:szCs w:val="24"/>
        </w:rPr>
        <w:t>III</w:t>
      </w:r>
      <w:r w:rsidRPr="00902B54">
        <w:rPr>
          <w:rFonts w:ascii="Arial" w:hAnsi="Arial" w:cs="Arial"/>
          <w:i/>
          <w:color w:val="000000"/>
          <w:sz w:val="24"/>
          <w:szCs w:val="24"/>
        </w:rPr>
        <w:t xml:space="preserve"> de la presente Iniciativa, la desincorporación del patrimonio inmobiliario del Gobierno del Estado y donación a favor de su Sociedad, de dos porciones del terreno materia del comodato; sin embargo, derivado de la aprobación </w:t>
      </w:r>
      <w:r w:rsidRPr="00902B54">
        <w:rPr>
          <w:rFonts w:ascii="Arial" w:hAnsi="Arial" w:cs="Arial"/>
          <w:i/>
          <w:color w:val="000000"/>
          <w:sz w:val="24"/>
          <w:szCs w:val="24"/>
        </w:rPr>
        <w:lastRenderedPageBreak/>
        <w:t>y publicación de esos Decretos, surgió un nuevo problema, que en ellos se consignó un uso específico sobre los bienes donados a su favor, caso contrario, procedería la reversión a favor del Gobierno del Estado de esos bienes, sus accesorios y obras que en ellos se hayan realizado (solo se estableció en el Decreto 215); consigna que ha significado una limitante para que la Sociedad Cooperativa beneficiaria pueda realizar diversas actividades que permitan su desarrollo, tales como acceder a créditos de instituciones financieras.</w:t>
      </w:r>
    </w:p>
    <w:p w:rsidR="00902B54" w:rsidRPr="00902B54" w:rsidRDefault="00902B54" w:rsidP="00902B54">
      <w:pPr>
        <w:ind w:left="397" w:right="454"/>
        <w:jc w:val="both"/>
        <w:rPr>
          <w:rFonts w:ascii="Arial" w:hAnsi="Arial" w:cs="Arial"/>
          <w:i/>
          <w:color w:val="000000"/>
          <w:sz w:val="24"/>
          <w:szCs w:val="24"/>
        </w:rPr>
      </w:pPr>
    </w:p>
    <w:p w:rsidR="00902B54" w:rsidRPr="00902B54" w:rsidRDefault="00902B54" w:rsidP="00902B54">
      <w:pPr>
        <w:ind w:left="397" w:right="454"/>
        <w:jc w:val="both"/>
        <w:rPr>
          <w:rFonts w:ascii="Arial" w:hAnsi="Arial" w:cs="Arial"/>
          <w:i/>
          <w:color w:val="000000"/>
          <w:sz w:val="24"/>
          <w:szCs w:val="24"/>
        </w:rPr>
      </w:pPr>
      <w:r w:rsidRPr="00902B54">
        <w:rPr>
          <w:rFonts w:ascii="Arial" w:hAnsi="Arial" w:cs="Arial"/>
          <w:i/>
          <w:color w:val="000000"/>
          <w:sz w:val="24"/>
          <w:szCs w:val="24"/>
        </w:rPr>
        <w:t xml:space="preserve">De lo anterior, y </w:t>
      </w:r>
      <w:r w:rsidRPr="00902B54">
        <w:rPr>
          <w:rFonts w:ascii="Arial" w:hAnsi="Arial" w:cs="Arial"/>
          <w:b/>
          <w:i/>
          <w:color w:val="000000"/>
          <w:sz w:val="24"/>
          <w:szCs w:val="24"/>
        </w:rPr>
        <w:t>derivado a las limitantes que ha ocasionado la consiga de los Decretos 272 y 215, de establecer usos y destino específicos para que no opere la reversión de los inmuebles materia de donación, se hace necesaria la presente reforma a los mismo</w:t>
      </w:r>
      <w:r w:rsidR="00824980">
        <w:rPr>
          <w:rFonts w:ascii="Arial" w:hAnsi="Arial" w:cs="Arial"/>
          <w:b/>
          <w:i/>
          <w:color w:val="000000"/>
          <w:sz w:val="24"/>
          <w:szCs w:val="24"/>
        </w:rPr>
        <w:t>s</w:t>
      </w:r>
      <w:r w:rsidRPr="00902B54">
        <w:rPr>
          <w:rFonts w:ascii="Arial" w:hAnsi="Arial" w:cs="Arial"/>
          <w:b/>
          <w:i/>
          <w:color w:val="000000"/>
          <w:sz w:val="24"/>
          <w:szCs w:val="24"/>
        </w:rPr>
        <w:t>, con la finalidad de que la Sociedad cooperativa beneficiaria pueda disponer libremente de ellos</w:t>
      </w:r>
      <w:r w:rsidRPr="00902B54">
        <w:rPr>
          <w:rFonts w:ascii="Arial" w:hAnsi="Arial" w:cs="Arial"/>
          <w:i/>
          <w:color w:val="000000"/>
          <w:sz w:val="24"/>
          <w:szCs w:val="24"/>
        </w:rPr>
        <w:t>, acceda a financiamientos y garantice su mejor funcionamiento y con ello se impulse la cultura artesanal particular de la región, a nivel estatal, nacional e internacional.”</w:t>
      </w:r>
    </w:p>
    <w:p w:rsidR="00902B54" w:rsidRPr="00902B54" w:rsidRDefault="00902B54" w:rsidP="00902B54">
      <w:pPr>
        <w:ind w:right="49"/>
        <w:jc w:val="both"/>
        <w:rPr>
          <w:rFonts w:ascii="Arial" w:hAnsi="Arial" w:cs="Arial"/>
          <w:i/>
          <w:color w:val="000000"/>
          <w:sz w:val="24"/>
          <w:szCs w:val="24"/>
        </w:rPr>
      </w:pPr>
    </w:p>
    <w:p w:rsidR="00902B54" w:rsidRPr="00902B54" w:rsidRDefault="00902B54" w:rsidP="00902B54">
      <w:pPr>
        <w:ind w:right="49"/>
        <w:jc w:val="both"/>
        <w:rPr>
          <w:rFonts w:ascii="Arial" w:hAnsi="Arial" w:cs="Arial"/>
          <w:color w:val="000000"/>
          <w:sz w:val="24"/>
          <w:szCs w:val="24"/>
        </w:rPr>
      </w:pPr>
      <w:r w:rsidRPr="00902B54">
        <w:rPr>
          <w:rFonts w:ascii="Arial" w:hAnsi="Arial" w:cs="Arial"/>
          <w:b/>
          <w:color w:val="000000"/>
          <w:sz w:val="24"/>
          <w:szCs w:val="24"/>
        </w:rPr>
        <w:t>II.-</w:t>
      </w:r>
      <w:r w:rsidRPr="00902B54">
        <w:rPr>
          <w:rFonts w:ascii="Arial" w:hAnsi="Arial" w:cs="Arial"/>
          <w:color w:val="000000"/>
          <w:sz w:val="24"/>
          <w:szCs w:val="24"/>
        </w:rPr>
        <w:t xml:space="preserve"> Los decretos que solicita el Iniciador se modifiquen, fueron materializados -como se indicó en la exposición de motivos- a través de los testimonios públicos números 1,563 de fecha 9 de noviembre de 2005  y 1,957 de fecha 6 de marzo de 2009,  ambos otorgados ante la fe del Licenciado Rogelio A. Gaitan y Gaitan, titular de la Notaria Pública número 14, de la ciudad de Villa de Álvarez e inscritos debidamente ante el Registro Público de la Propiedad y del Comercio de la ciudad de Colima; en ellos se hizo constar en ejecución de las desincorporaciones previamente aprobadas por esta Soberanía, la donación pura, simple y a título gratuito en beneficio de la Sociedad Cooperativa de Artesanías Pueblo Blanco, S.C.L. </w:t>
      </w:r>
    </w:p>
    <w:p w:rsidR="00902B54" w:rsidRPr="00902B54" w:rsidRDefault="00902B54" w:rsidP="00902B54">
      <w:pPr>
        <w:ind w:right="49"/>
        <w:jc w:val="both"/>
        <w:rPr>
          <w:rFonts w:ascii="Arial" w:hAnsi="Arial" w:cs="Arial"/>
          <w:color w:val="000000"/>
          <w:sz w:val="24"/>
          <w:szCs w:val="24"/>
        </w:rPr>
      </w:pPr>
    </w:p>
    <w:p w:rsidR="00902B54" w:rsidRPr="00902B54" w:rsidRDefault="00902B54" w:rsidP="00902B54">
      <w:pPr>
        <w:ind w:right="49"/>
        <w:jc w:val="both"/>
        <w:rPr>
          <w:rFonts w:ascii="Arial" w:hAnsi="Arial" w:cs="Arial"/>
          <w:color w:val="000000"/>
          <w:sz w:val="24"/>
          <w:szCs w:val="24"/>
        </w:rPr>
      </w:pPr>
      <w:r w:rsidRPr="00902B54">
        <w:rPr>
          <w:rFonts w:ascii="Arial" w:hAnsi="Arial" w:cs="Arial"/>
          <w:b/>
          <w:color w:val="000000"/>
          <w:sz w:val="24"/>
          <w:szCs w:val="24"/>
        </w:rPr>
        <w:t>III.-</w:t>
      </w:r>
      <w:r w:rsidRPr="00902B54">
        <w:rPr>
          <w:rFonts w:ascii="Arial" w:hAnsi="Arial" w:cs="Arial"/>
          <w:color w:val="000000"/>
          <w:sz w:val="24"/>
          <w:szCs w:val="24"/>
        </w:rPr>
        <w:t xml:space="preserve"> Leída y analizada la iniciativa en comento, las y los Diputados que integramos estas Comisiones </w:t>
      </w:r>
      <w:r w:rsidRPr="00902B54">
        <w:rPr>
          <w:rFonts w:ascii="Arial" w:eastAsia="Arial" w:hAnsi="Arial" w:cs="Arial"/>
          <w:bCs/>
          <w:color w:val="000000"/>
          <w:sz w:val="24"/>
          <w:szCs w:val="24"/>
        </w:rPr>
        <w:t>de Desarrollo Urbano, Municipios y Zonas Metropolitanas</w:t>
      </w:r>
      <w:r w:rsidRPr="00902B54">
        <w:rPr>
          <w:rFonts w:ascii="Arial" w:eastAsia="Arial" w:hAnsi="Arial" w:cs="Arial"/>
          <w:iCs/>
          <w:color w:val="000000"/>
          <w:sz w:val="24"/>
          <w:szCs w:val="24"/>
        </w:rPr>
        <w:t xml:space="preserve"> y de </w:t>
      </w:r>
      <w:r w:rsidRPr="00902B54">
        <w:rPr>
          <w:rFonts w:ascii="Arial" w:eastAsia="Arial" w:hAnsi="Arial" w:cs="Arial"/>
          <w:bCs/>
          <w:color w:val="000000"/>
          <w:sz w:val="24"/>
          <w:szCs w:val="24"/>
        </w:rPr>
        <w:t>Hacienda Presupuesto y Fiscalización de los Recursos Públicos y de Desarrollo Urbano, Municipios y Zonas Metropolitanas</w:t>
      </w:r>
      <w:r w:rsidRPr="00902B54">
        <w:rPr>
          <w:rFonts w:ascii="Arial" w:hAnsi="Arial" w:cs="Arial"/>
          <w:color w:val="000000"/>
          <w:sz w:val="24"/>
          <w:szCs w:val="24"/>
        </w:rPr>
        <w:t>, mediante citatorios emitidos por su Presidenta y Presidente,</w:t>
      </w:r>
      <w:r w:rsidR="00225F74">
        <w:rPr>
          <w:rFonts w:ascii="Arial" w:hAnsi="Arial" w:cs="Arial"/>
          <w:color w:val="000000"/>
          <w:sz w:val="24"/>
          <w:szCs w:val="24"/>
        </w:rPr>
        <w:t xml:space="preserve"> </w:t>
      </w:r>
      <w:r w:rsidRPr="00902B54">
        <w:rPr>
          <w:rFonts w:ascii="Arial" w:hAnsi="Arial" w:cs="Arial"/>
          <w:color w:val="000000"/>
          <w:sz w:val="24"/>
          <w:szCs w:val="24"/>
        </w:rPr>
        <w:t>sesionamos al interior de la Sala de Juntas “General Francisco J. Múgica”, a efecto de realizar el proyecto de dictamen correspondiente, con fundamento en los artículos 90, 91, 92 y 93, todos de la Ley Orgánica del Poder Legislativo del Estado de Colima, con base en los siguientes:</w:t>
      </w:r>
    </w:p>
    <w:p w:rsidR="00902B54" w:rsidRPr="00902B54" w:rsidRDefault="00902B54" w:rsidP="00902B54">
      <w:pPr>
        <w:ind w:right="49"/>
        <w:jc w:val="both"/>
        <w:rPr>
          <w:rFonts w:ascii="Arial" w:hAnsi="Arial" w:cs="Arial"/>
          <w:color w:val="000000"/>
          <w:sz w:val="24"/>
          <w:szCs w:val="24"/>
        </w:rPr>
      </w:pPr>
    </w:p>
    <w:p w:rsidR="00F73785" w:rsidRDefault="00F73785" w:rsidP="00902B54">
      <w:pPr>
        <w:pStyle w:val="Textoindependiente2"/>
        <w:ind w:left="284"/>
        <w:jc w:val="center"/>
        <w:rPr>
          <w:rFonts w:ascii="Arial" w:hAnsi="Arial" w:cs="Arial"/>
          <w:b/>
          <w:bCs/>
          <w:color w:val="000000"/>
          <w:sz w:val="24"/>
          <w:szCs w:val="24"/>
        </w:rPr>
      </w:pPr>
    </w:p>
    <w:p w:rsidR="00902B54" w:rsidRPr="00902B54" w:rsidRDefault="00902B54" w:rsidP="00902B54">
      <w:pPr>
        <w:pStyle w:val="Textoindependiente2"/>
        <w:ind w:left="284"/>
        <w:jc w:val="center"/>
        <w:rPr>
          <w:rFonts w:ascii="Arial" w:hAnsi="Arial" w:cs="Arial"/>
          <w:b/>
          <w:bCs/>
          <w:color w:val="000000"/>
          <w:sz w:val="24"/>
          <w:szCs w:val="24"/>
        </w:rPr>
      </w:pPr>
      <w:r w:rsidRPr="00902B54">
        <w:rPr>
          <w:rFonts w:ascii="Arial" w:hAnsi="Arial" w:cs="Arial"/>
          <w:b/>
          <w:bCs/>
          <w:color w:val="000000"/>
          <w:sz w:val="24"/>
          <w:szCs w:val="24"/>
        </w:rPr>
        <w:lastRenderedPageBreak/>
        <w:t>C O N S I D E R A N D O S:</w:t>
      </w:r>
    </w:p>
    <w:p w:rsidR="00902B54" w:rsidRPr="00902B54" w:rsidRDefault="00902B54" w:rsidP="00902B54">
      <w:pPr>
        <w:ind w:right="-36"/>
        <w:jc w:val="both"/>
        <w:rPr>
          <w:rFonts w:ascii="Arial" w:hAnsi="Arial" w:cs="Arial"/>
          <w:color w:val="000000"/>
          <w:sz w:val="24"/>
          <w:szCs w:val="24"/>
        </w:rPr>
      </w:pPr>
      <w:r w:rsidRPr="00902B54">
        <w:rPr>
          <w:rFonts w:ascii="Arial" w:hAnsi="Arial" w:cs="Arial"/>
          <w:b/>
          <w:color w:val="000000"/>
          <w:sz w:val="24"/>
          <w:szCs w:val="24"/>
        </w:rPr>
        <w:t xml:space="preserve">PRIMERO. - </w:t>
      </w:r>
      <w:r w:rsidRPr="00902B54">
        <w:rPr>
          <w:rFonts w:ascii="Arial" w:hAnsi="Arial" w:cs="Arial"/>
          <w:color w:val="000000"/>
          <w:sz w:val="24"/>
          <w:szCs w:val="24"/>
        </w:rPr>
        <w:t xml:space="preserve">La Comisión de Desarrollo Urbano, Municipios y Zonas Metropolitanas y la </w:t>
      </w:r>
      <w:r w:rsidR="00A155D9">
        <w:rPr>
          <w:rFonts w:ascii="Arial" w:hAnsi="Arial" w:cs="Arial"/>
          <w:color w:val="000000"/>
          <w:sz w:val="24"/>
          <w:szCs w:val="24"/>
        </w:rPr>
        <w:t xml:space="preserve">de </w:t>
      </w:r>
      <w:r w:rsidRPr="00902B54">
        <w:rPr>
          <w:rFonts w:ascii="Arial" w:hAnsi="Arial" w:cs="Arial"/>
          <w:color w:val="000000"/>
          <w:sz w:val="24"/>
          <w:szCs w:val="24"/>
        </w:rPr>
        <w:t>Hacienda, Presupuesto y Fiscalización de los Recursos, resultan ser legalmente competentes para dictaminar el asunto que nos ocupa de conformidad con lo dispuesto por los artículos 34, fracción X y 40 de la Constitución Política del Estado Libre y Soberano de Colima (Constitución Local); 56, fracciones VII y XII, de la Ley Orgánica del Poder Legislativo; 47, fracciones VII y XII, 54, fracción VII, 59, fracción II, y demás relativos del Reglamento de la Ley Orgánica del Poder Legislativo.</w:t>
      </w:r>
    </w:p>
    <w:p w:rsidR="00902B54" w:rsidRPr="00902B54" w:rsidRDefault="00902B54" w:rsidP="00902B54">
      <w:pPr>
        <w:ind w:right="-36"/>
        <w:jc w:val="both"/>
        <w:rPr>
          <w:rFonts w:ascii="Arial" w:hAnsi="Arial" w:cs="Arial"/>
          <w:color w:val="000000"/>
          <w:sz w:val="24"/>
          <w:szCs w:val="24"/>
        </w:rPr>
      </w:pPr>
    </w:p>
    <w:p w:rsidR="00902B54" w:rsidRPr="00902B54" w:rsidRDefault="00902B54" w:rsidP="00902B54">
      <w:pPr>
        <w:ind w:right="-36"/>
        <w:jc w:val="both"/>
        <w:rPr>
          <w:rFonts w:ascii="Arial" w:hAnsi="Arial" w:cs="Arial"/>
          <w:color w:val="000000"/>
          <w:sz w:val="24"/>
          <w:szCs w:val="24"/>
        </w:rPr>
      </w:pPr>
      <w:r w:rsidRPr="00902B54">
        <w:rPr>
          <w:rFonts w:ascii="Arial" w:hAnsi="Arial" w:cs="Arial"/>
          <w:b/>
          <w:color w:val="000000"/>
          <w:sz w:val="24"/>
          <w:szCs w:val="24"/>
        </w:rPr>
        <w:t xml:space="preserve">SEGUNDO. – </w:t>
      </w:r>
      <w:r w:rsidRPr="00902B54">
        <w:rPr>
          <w:rFonts w:ascii="Arial" w:hAnsi="Arial" w:cs="Arial"/>
          <w:color w:val="000000"/>
          <w:sz w:val="24"/>
          <w:szCs w:val="24"/>
        </w:rPr>
        <w:t>El C. José Ignacio Peralta Sánchez</w:t>
      </w:r>
      <w:r w:rsidR="00824980">
        <w:rPr>
          <w:rFonts w:ascii="Arial" w:hAnsi="Arial" w:cs="Arial"/>
          <w:color w:val="000000"/>
          <w:sz w:val="24"/>
          <w:szCs w:val="24"/>
        </w:rPr>
        <w:t>,</w:t>
      </w:r>
      <w:r w:rsidRPr="00902B54">
        <w:rPr>
          <w:rFonts w:ascii="Arial" w:hAnsi="Arial" w:cs="Arial"/>
          <w:color w:val="000000"/>
          <w:sz w:val="24"/>
          <w:szCs w:val="24"/>
        </w:rPr>
        <w:t xml:space="preserve"> Gobernador del Estado de Colima cuenta con facultades para proponer iniciativas con Proyecto de Decreto en términos de lo que dispone los artículos 39, fracción II, y 58, fracción XXVIII de la Constitución Local.</w:t>
      </w:r>
    </w:p>
    <w:p w:rsidR="00902B54" w:rsidRPr="00902B54" w:rsidRDefault="00902B54" w:rsidP="00902B54">
      <w:pPr>
        <w:ind w:right="-36"/>
        <w:jc w:val="both"/>
        <w:rPr>
          <w:rFonts w:ascii="Arial" w:hAnsi="Arial" w:cs="Arial"/>
          <w:color w:val="000000"/>
          <w:sz w:val="24"/>
          <w:szCs w:val="24"/>
        </w:rPr>
      </w:pPr>
    </w:p>
    <w:p w:rsidR="00902B54" w:rsidRPr="00902B54" w:rsidRDefault="00902B54" w:rsidP="00902B54">
      <w:pPr>
        <w:jc w:val="both"/>
        <w:rPr>
          <w:rFonts w:ascii="Arial" w:hAnsi="Arial" w:cs="Arial"/>
          <w:color w:val="000000"/>
          <w:sz w:val="24"/>
          <w:szCs w:val="24"/>
        </w:rPr>
      </w:pPr>
      <w:r w:rsidRPr="00902B54">
        <w:rPr>
          <w:rFonts w:ascii="Arial" w:hAnsi="Arial" w:cs="Arial"/>
          <w:b/>
          <w:color w:val="000000"/>
          <w:sz w:val="24"/>
          <w:szCs w:val="24"/>
        </w:rPr>
        <w:t xml:space="preserve">TERCERO. – </w:t>
      </w:r>
      <w:r w:rsidRPr="00902B54">
        <w:rPr>
          <w:rFonts w:ascii="Arial" w:hAnsi="Arial" w:cs="Arial"/>
          <w:color w:val="000000"/>
          <w:sz w:val="24"/>
          <w:szCs w:val="24"/>
        </w:rPr>
        <w:t>Una vez analizada la iniciativa planteada, así como los documentos que se acompañaron, es de indicarse como procedente y viable reformar el Artículo Tercero del Decreto 272, publicado en el Periódico Oficial del Estado, el día 22 de marzo del año 1997 y el Artículo Segundo; y derogar el Artículo Tercero del Decreto 215, publicado en el Periódico Oficial El Estado de Colima, el día 02 de febrero del año 2008.</w:t>
      </w:r>
    </w:p>
    <w:p w:rsidR="00902B54" w:rsidRPr="00902B54" w:rsidRDefault="00902B54" w:rsidP="00902B54">
      <w:pPr>
        <w:jc w:val="both"/>
        <w:rPr>
          <w:rFonts w:ascii="Arial" w:eastAsia="Arial" w:hAnsi="Arial" w:cs="Arial"/>
          <w:bCs/>
          <w:color w:val="000000"/>
          <w:sz w:val="24"/>
          <w:szCs w:val="24"/>
        </w:rPr>
      </w:pPr>
    </w:p>
    <w:p w:rsidR="00902B54" w:rsidRPr="00902B54" w:rsidRDefault="00902B54" w:rsidP="00902B54">
      <w:pPr>
        <w:ind w:right="-36"/>
        <w:jc w:val="both"/>
        <w:rPr>
          <w:rFonts w:ascii="Arial" w:hAnsi="Arial" w:cs="Arial"/>
          <w:color w:val="000000"/>
          <w:sz w:val="24"/>
          <w:szCs w:val="24"/>
        </w:rPr>
      </w:pPr>
      <w:r w:rsidRPr="00902B54">
        <w:rPr>
          <w:rFonts w:ascii="Arial" w:hAnsi="Arial" w:cs="Arial"/>
          <w:b/>
          <w:color w:val="000000"/>
          <w:sz w:val="24"/>
          <w:szCs w:val="24"/>
        </w:rPr>
        <w:t>CUARTO. -</w:t>
      </w:r>
      <w:r w:rsidRPr="00902B54">
        <w:rPr>
          <w:rFonts w:ascii="Arial" w:hAnsi="Arial" w:cs="Arial"/>
          <w:color w:val="000000"/>
          <w:sz w:val="24"/>
          <w:szCs w:val="24"/>
        </w:rPr>
        <w:t>Tal y como lo establece el numeral 2º, 21º y 27º de la Ley Gen</w:t>
      </w:r>
      <w:r w:rsidR="00824980">
        <w:rPr>
          <w:rFonts w:ascii="Arial" w:hAnsi="Arial" w:cs="Arial"/>
          <w:color w:val="000000"/>
          <w:sz w:val="24"/>
          <w:szCs w:val="24"/>
        </w:rPr>
        <w:t>eral De Sociedades Cooperativas, l</w:t>
      </w:r>
      <w:r w:rsidRPr="00902B54">
        <w:rPr>
          <w:rFonts w:ascii="Arial" w:hAnsi="Arial" w:cs="Arial"/>
          <w:color w:val="000000"/>
          <w:sz w:val="24"/>
          <w:szCs w:val="24"/>
        </w:rPr>
        <w:t xml:space="preserve">a sociedad cooperativa es una forma de organización social integrada por personas físicas con base en intereses comunes y en los principios de solidaridad, esfuerzo propio y ayuda mutua, con el propósito de satisfacer necesidades individuales y colectivas, a través de la realización de actividades económicas de producción, distribución y consumo de bienes y servicios. En ese contexto, la Sociedad Cooperativa de Artesanías Pueblo Blanco S.C.L, adoptó el sistema de productores, cuyos miembros se asociaron para trabajar en común en la producción de artesanías de </w:t>
      </w:r>
      <w:r w:rsidR="00F73785" w:rsidRPr="00902B54">
        <w:rPr>
          <w:rFonts w:ascii="Arial" w:hAnsi="Arial" w:cs="Arial"/>
          <w:color w:val="000000"/>
          <w:sz w:val="24"/>
          <w:szCs w:val="24"/>
        </w:rPr>
        <w:t>Comala, aportando</w:t>
      </w:r>
      <w:r w:rsidRPr="00902B54">
        <w:rPr>
          <w:rFonts w:ascii="Arial" w:hAnsi="Arial" w:cs="Arial"/>
          <w:color w:val="000000"/>
          <w:sz w:val="24"/>
          <w:szCs w:val="24"/>
        </w:rPr>
        <w:t xml:space="preserve"> su trabajo personal, físico e intelectual, que en amplio sentido le dan identidad a nuestro Estado.</w:t>
      </w:r>
    </w:p>
    <w:p w:rsidR="00902B54" w:rsidRPr="00902B54" w:rsidRDefault="00902B54" w:rsidP="00902B54">
      <w:pPr>
        <w:ind w:right="-36"/>
        <w:jc w:val="both"/>
        <w:rPr>
          <w:rFonts w:ascii="Arial" w:hAnsi="Arial" w:cs="Arial"/>
          <w:b/>
          <w:color w:val="000000"/>
          <w:sz w:val="24"/>
          <w:szCs w:val="24"/>
        </w:rPr>
      </w:pPr>
    </w:p>
    <w:p w:rsidR="00902B54" w:rsidRPr="00902B54" w:rsidRDefault="00902B54" w:rsidP="00902B54">
      <w:pPr>
        <w:ind w:right="-36"/>
        <w:jc w:val="both"/>
        <w:rPr>
          <w:rFonts w:ascii="Arial" w:hAnsi="Arial" w:cs="Arial"/>
          <w:color w:val="000000"/>
          <w:sz w:val="24"/>
          <w:szCs w:val="24"/>
        </w:rPr>
      </w:pPr>
      <w:r w:rsidRPr="00902B54">
        <w:rPr>
          <w:rFonts w:ascii="Arial" w:hAnsi="Arial" w:cs="Arial"/>
          <w:b/>
          <w:color w:val="000000"/>
          <w:sz w:val="24"/>
          <w:szCs w:val="24"/>
        </w:rPr>
        <w:t xml:space="preserve">QUINTO. – </w:t>
      </w:r>
      <w:r w:rsidRPr="00902B54">
        <w:rPr>
          <w:rFonts w:ascii="Arial" w:hAnsi="Arial" w:cs="Arial"/>
          <w:color w:val="000000"/>
          <w:sz w:val="24"/>
          <w:szCs w:val="24"/>
        </w:rPr>
        <w:t>Como bien se expresa en la iniciativa, los bienes ced</w:t>
      </w:r>
      <w:r w:rsidR="00824980">
        <w:rPr>
          <w:rFonts w:ascii="Arial" w:hAnsi="Arial" w:cs="Arial"/>
          <w:color w:val="000000"/>
          <w:sz w:val="24"/>
          <w:szCs w:val="24"/>
        </w:rPr>
        <w:t xml:space="preserve">idos a la Sociedad Cooperativa </w:t>
      </w:r>
      <w:r w:rsidRPr="00902B54">
        <w:rPr>
          <w:rFonts w:ascii="Arial" w:hAnsi="Arial" w:cs="Arial"/>
          <w:color w:val="000000"/>
          <w:sz w:val="24"/>
          <w:szCs w:val="24"/>
        </w:rPr>
        <w:t xml:space="preserve">no deben generar una limitante, sino al contrario, deben generar las condiciones necesarias que les permitan continuar con su desarrollo, de tal manera que la cultura y la identidad que representan no puede perderse y es un deber del Estado, el preservarla y transmitirla, es en esa razón de ello, que la modificación a </w:t>
      </w:r>
      <w:r w:rsidRPr="00902B54">
        <w:rPr>
          <w:rFonts w:ascii="Arial" w:hAnsi="Arial" w:cs="Arial"/>
          <w:color w:val="000000"/>
          <w:sz w:val="24"/>
          <w:szCs w:val="24"/>
        </w:rPr>
        <w:lastRenderedPageBreak/>
        <w:t>los Decretos 272</w:t>
      </w:r>
      <w:r w:rsidR="00824980">
        <w:rPr>
          <w:rFonts w:ascii="Arial" w:hAnsi="Arial" w:cs="Arial"/>
          <w:color w:val="000000"/>
          <w:sz w:val="24"/>
          <w:szCs w:val="24"/>
        </w:rPr>
        <w:t xml:space="preserve"> </w:t>
      </w:r>
      <w:r w:rsidRPr="00902B54">
        <w:rPr>
          <w:rFonts w:ascii="Arial" w:hAnsi="Arial" w:cs="Arial"/>
          <w:color w:val="000000"/>
          <w:sz w:val="24"/>
          <w:szCs w:val="24"/>
        </w:rPr>
        <w:t xml:space="preserve">y 215 son una forma de justicia social para beneficio de sus integrantes, pues es una retribución por el trabajo que durante años han entregado y con ello no solo se benefician los artesanos, </w:t>
      </w:r>
      <w:r w:rsidR="00F73785" w:rsidRPr="00902B54">
        <w:rPr>
          <w:rFonts w:ascii="Arial" w:hAnsi="Arial" w:cs="Arial"/>
          <w:color w:val="000000"/>
          <w:sz w:val="24"/>
          <w:szCs w:val="24"/>
        </w:rPr>
        <w:t>sino se</w:t>
      </w:r>
      <w:r w:rsidRPr="00902B54">
        <w:rPr>
          <w:rFonts w:ascii="Arial" w:hAnsi="Arial" w:cs="Arial"/>
          <w:color w:val="000000"/>
          <w:sz w:val="24"/>
          <w:szCs w:val="24"/>
        </w:rPr>
        <w:t xml:space="preserve"> impulsa la cultura artesanal particular de la Región, a nivel Estatal, Nacional e Internacional. Por esto, lo que se reconoce por el titular del Ejecutivo es un derecho que les fue generado desde los primeros acuerdos para que</w:t>
      </w:r>
      <w:r w:rsidR="00824980">
        <w:rPr>
          <w:rFonts w:ascii="Arial" w:hAnsi="Arial" w:cs="Arial"/>
          <w:color w:val="000000"/>
          <w:sz w:val="24"/>
          <w:szCs w:val="24"/>
        </w:rPr>
        <w:t xml:space="preserve">, </w:t>
      </w:r>
      <w:r w:rsidRPr="00902B54">
        <w:rPr>
          <w:rFonts w:ascii="Arial" w:hAnsi="Arial" w:cs="Arial"/>
          <w:color w:val="000000"/>
          <w:sz w:val="24"/>
          <w:szCs w:val="24"/>
        </w:rPr>
        <w:t>en lugar de liquidarlos, se les transfiriera su equivalente en dinero y en aportaciones a la sociedad de la que resultan socios cooperativistas; derecho que solo se concibe confiriendo el dominio pleno a los bienes ya desincorporados</w:t>
      </w:r>
      <w:r w:rsidRPr="00902B54">
        <w:rPr>
          <w:rFonts w:ascii="Arial" w:eastAsia="Arial" w:hAnsi="Arial" w:cs="Arial"/>
          <w:bCs/>
          <w:color w:val="000000"/>
          <w:sz w:val="24"/>
          <w:szCs w:val="24"/>
        </w:rPr>
        <w:t xml:space="preserve">, para que en lo sucesivo tengan la libre disposición de los mismos y no opere por tanto reversión alguna en menoscabo de </w:t>
      </w:r>
      <w:r w:rsidRPr="00902B54">
        <w:rPr>
          <w:rFonts w:ascii="Arial" w:eastAsia="Arial" w:hAnsi="Arial" w:cs="Arial"/>
          <w:sz w:val="24"/>
          <w:szCs w:val="24"/>
          <w:lang w:eastAsia="en-US"/>
        </w:rPr>
        <w:t xml:space="preserve">la Sociedad Cooperativa de Artesanías Pueblo </w:t>
      </w:r>
      <w:r w:rsidRPr="00902B54">
        <w:rPr>
          <w:rFonts w:ascii="Arial" w:eastAsia="Arial" w:hAnsi="Arial" w:cs="Arial"/>
          <w:w w:val="101"/>
          <w:sz w:val="24"/>
          <w:szCs w:val="24"/>
          <w:lang w:eastAsia="en-US"/>
        </w:rPr>
        <w:t>Blanc</w:t>
      </w:r>
      <w:r w:rsidRPr="00902B54">
        <w:rPr>
          <w:rFonts w:ascii="Arial" w:eastAsia="Arial" w:hAnsi="Arial" w:cs="Arial"/>
          <w:spacing w:val="4"/>
          <w:w w:val="102"/>
          <w:sz w:val="24"/>
          <w:szCs w:val="24"/>
          <w:lang w:eastAsia="en-US"/>
        </w:rPr>
        <w:t>o</w:t>
      </w:r>
      <w:r w:rsidRPr="00902B54">
        <w:rPr>
          <w:rFonts w:ascii="Arial" w:eastAsia="Arial" w:hAnsi="Arial" w:cs="Arial"/>
          <w:w w:val="128"/>
          <w:sz w:val="24"/>
          <w:szCs w:val="24"/>
          <w:lang w:eastAsia="en-US"/>
        </w:rPr>
        <w:t xml:space="preserve">, </w:t>
      </w:r>
      <w:r w:rsidRPr="00902B54">
        <w:rPr>
          <w:rFonts w:ascii="Arial" w:eastAsia="Arial" w:hAnsi="Arial" w:cs="Arial"/>
          <w:spacing w:val="-2"/>
          <w:w w:val="107"/>
          <w:sz w:val="24"/>
          <w:szCs w:val="24"/>
          <w:lang w:eastAsia="en-US"/>
        </w:rPr>
        <w:t>S</w:t>
      </w:r>
      <w:r w:rsidRPr="00902B54">
        <w:rPr>
          <w:rFonts w:ascii="Arial" w:eastAsia="Arial" w:hAnsi="Arial" w:cs="Arial"/>
          <w:spacing w:val="-8"/>
          <w:w w:val="102"/>
          <w:sz w:val="24"/>
          <w:szCs w:val="24"/>
          <w:lang w:eastAsia="en-US"/>
        </w:rPr>
        <w:t>.</w:t>
      </w:r>
      <w:r w:rsidRPr="00902B54">
        <w:rPr>
          <w:rFonts w:ascii="Arial" w:eastAsia="Arial" w:hAnsi="Arial" w:cs="Arial"/>
          <w:spacing w:val="1"/>
          <w:w w:val="103"/>
          <w:sz w:val="24"/>
          <w:szCs w:val="24"/>
          <w:lang w:eastAsia="en-US"/>
        </w:rPr>
        <w:t>C</w:t>
      </w:r>
      <w:r w:rsidRPr="00902B54">
        <w:rPr>
          <w:rFonts w:ascii="Arial" w:eastAsia="Arial" w:hAnsi="Arial" w:cs="Arial"/>
          <w:spacing w:val="1"/>
          <w:w w:val="102"/>
          <w:sz w:val="24"/>
          <w:szCs w:val="24"/>
          <w:lang w:eastAsia="en-US"/>
        </w:rPr>
        <w:t>.</w:t>
      </w:r>
      <w:r w:rsidRPr="00902B54">
        <w:rPr>
          <w:rFonts w:ascii="Arial" w:eastAsia="Arial" w:hAnsi="Arial" w:cs="Arial"/>
          <w:spacing w:val="-6"/>
          <w:w w:val="107"/>
          <w:sz w:val="24"/>
          <w:szCs w:val="24"/>
          <w:lang w:eastAsia="en-US"/>
        </w:rPr>
        <w:t>L</w:t>
      </w:r>
      <w:r w:rsidRPr="00902B54">
        <w:rPr>
          <w:rFonts w:ascii="Arial" w:eastAsia="Arial" w:hAnsi="Arial" w:cs="Arial"/>
          <w:w w:val="136"/>
          <w:sz w:val="24"/>
          <w:szCs w:val="24"/>
          <w:lang w:eastAsia="en-US"/>
        </w:rPr>
        <w:t>.</w:t>
      </w:r>
    </w:p>
    <w:p w:rsidR="00902B54" w:rsidRDefault="00902B54" w:rsidP="00902B54">
      <w:pPr>
        <w:ind w:right="-36"/>
        <w:jc w:val="both"/>
        <w:rPr>
          <w:rFonts w:ascii="Arial" w:hAnsi="Arial" w:cs="Arial"/>
          <w:color w:val="000000"/>
          <w:sz w:val="24"/>
          <w:szCs w:val="24"/>
        </w:rPr>
      </w:pPr>
    </w:p>
    <w:p w:rsidR="00F10696" w:rsidRPr="00902B54" w:rsidRDefault="00F10696" w:rsidP="00902B54">
      <w:pPr>
        <w:ind w:right="-36"/>
        <w:jc w:val="both"/>
        <w:rPr>
          <w:rFonts w:ascii="Arial" w:hAnsi="Arial" w:cs="Arial"/>
          <w:color w:val="000000"/>
          <w:sz w:val="24"/>
          <w:szCs w:val="24"/>
        </w:rPr>
      </w:pPr>
    </w:p>
    <w:p w:rsidR="00902B54" w:rsidRDefault="00902B54" w:rsidP="00902B54">
      <w:pPr>
        <w:ind w:right="-36"/>
        <w:jc w:val="both"/>
        <w:rPr>
          <w:rFonts w:ascii="Arial" w:hAnsi="Arial" w:cs="Arial"/>
          <w:color w:val="000000"/>
          <w:sz w:val="24"/>
          <w:szCs w:val="24"/>
        </w:rPr>
      </w:pPr>
      <w:r w:rsidRPr="00902B54">
        <w:rPr>
          <w:rFonts w:ascii="Arial" w:hAnsi="Arial" w:cs="Arial"/>
          <w:b/>
          <w:color w:val="000000"/>
          <w:sz w:val="24"/>
          <w:szCs w:val="24"/>
        </w:rPr>
        <w:t>SEXTO. –</w:t>
      </w:r>
      <w:r w:rsidRPr="00902B54">
        <w:rPr>
          <w:rFonts w:ascii="Arial" w:hAnsi="Arial" w:cs="Arial"/>
          <w:color w:val="000000"/>
          <w:sz w:val="24"/>
          <w:szCs w:val="24"/>
        </w:rPr>
        <w:t>Por lo antes expuesto y con fundamento en los artículos 14 y 16 de la Constitución Política de los Estados Unidos Mexicanos, 90 al 93 de la Ley Orgánica del Poder Legislativo del Estado de Colima y 129 al 132, del Reglamento de la Ley Orgánica de este Poder Legislativo</w:t>
      </w:r>
      <w:r w:rsidR="00824980">
        <w:rPr>
          <w:rFonts w:ascii="Arial" w:hAnsi="Arial" w:cs="Arial"/>
          <w:color w:val="000000"/>
          <w:sz w:val="24"/>
          <w:szCs w:val="24"/>
        </w:rPr>
        <w:t>.</w:t>
      </w:r>
    </w:p>
    <w:p w:rsidR="00F73785" w:rsidRDefault="00F73785" w:rsidP="00902B54">
      <w:pPr>
        <w:ind w:right="-36"/>
        <w:jc w:val="both"/>
        <w:rPr>
          <w:rFonts w:ascii="Arial" w:hAnsi="Arial" w:cs="Arial"/>
          <w:color w:val="000000"/>
          <w:sz w:val="24"/>
          <w:szCs w:val="24"/>
        </w:rPr>
      </w:pPr>
    </w:p>
    <w:p w:rsidR="00824980" w:rsidRDefault="00824980" w:rsidP="00902B54">
      <w:pPr>
        <w:ind w:right="-36"/>
        <w:jc w:val="both"/>
        <w:rPr>
          <w:rFonts w:ascii="Arial" w:hAnsi="Arial" w:cs="Arial"/>
          <w:color w:val="000000"/>
          <w:sz w:val="24"/>
          <w:szCs w:val="24"/>
        </w:rPr>
      </w:pPr>
    </w:p>
    <w:p w:rsidR="00F73785" w:rsidRPr="00824980" w:rsidRDefault="00824980" w:rsidP="00824980">
      <w:pPr>
        <w:pStyle w:val="Textoindependiente"/>
        <w:ind w:firstLine="708"/>
        <w:rPr>
          <w:rFonts w:ascii="Arial" w:hAnsi="Arial" w:cs="Arial"/>
          <w:color w:val="000000"/>
          <w:sz w:val="24"/>
          <w:szCs w:val="24"/>
          <w:lang w:val="es-MX"/>
        </w:rPr>
      </w:pPr>
      <w:r>
        <w:rPr>
          <w:rFonts w:ascii="Arial" w:hAnsi="Arial" w:cs="Arial"/>
          <w:color w:val="000000"/>
          <w:sz w:val="24"/>
          <w:szCs w:val="24"/>
          <w:lang w:val="es-MX"/>
        </w:rPr>
        <w:t>S</w:t>
      </w:r>
      <w:r w:rsidR="00F73785" w:rsidRPr="00824980">
        <w:rPr>
          <w:rFonts w:ascii="Arial" w:hAnsi="Arial" w:cs="Arial"/>
          <w:color w:val="000000"/>
          <w:sz w:val="24"/>
          <w:szCs w:val="24"/>
          <w:lang w:val="es-MX"/>
        </w:rPr>
        <w:t xml:space="preserve">e expide el siguiente  </w:t>
      </w:r>
    </w:p>
    <w:p w:rsidR="00F73785" w:rsidRDefault="00F73785" w:rsidP="00902B54">
      <w:pPr>
        <w:ind w:right="-36"/>
        <w:jc w:val="both"/>
        <w:rPr>
          <w:rFonts w:ascii="Arial" w:hAnsi="Arial" w:cs="Arial"/>
          <w:color w:val="000000"/>
          <w:sz w:val="24"/>
          <w:szCs w:val="24"/>
        </w:rPr>
      </w:pPr>
    </w:p>
    <w:p w:rsidR="00065551" w:rsidRPr="00902B54" w:rsidRDefault="00065551" w:rsidP="00902B54">
      <w:pPr>
        <w:ind w:right="-36"/>
        <w:jc w:val="both"/>
        <w:rPr>
          <w:rFonts w:ascii="Arial" w:hAnsi="Arial" w:cs="Arial"/>
          <w:color w:val="000000"/>
          <w:sz w:val="24"/>
          <w:szCs w:val="24"/>
        </w:rPr>
      </w:pPr>
    </w:p>
    <w:p w:rsidR="00902B54" w:rsidRPr="00902B54" w:rsidRDefault="00902B54" w:rsidP="00902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rFonts w:ascii="Arial" w:hAnsi="Arial" w:cs="Arial"/>
          <w:b/>
          <w:bCs/>
          <w:color w:val="000000"/>
          <w:sz w:val="24"/>
          <w:szCs w:val="24"/>
        </w:rPr>
      </w:pPr>
      <w:r w:rsidRPr="00902B54">
        <w:rPr>
          <w:rFonts w:ascii="Arial" w:hAnsi="Arial" w:cs="Arial"/>
          <w:b/>
          <w:bCs/>
          <w:color w:val="000000"/>
          <w:sz w:val="24"/>
          <w:szCs w:val="24"/>
        </w:rPr>
        <w:t>D E C R E T O</w:t>
      </w:r>
      <w:r w:rsidR="00F73785">
        <w:rPr>
          <w:rFonts w:ascii="Arial" w:hAnsi="Arial" w:cs="Arial"/>
          <w:b/>
          <w:bCs/>
          <w:color w:val="000000"/>
          <w:sz w:val="24"/>
          <w:szCs w:val="24"/>
        </w:rPr>
        <w:t xml:space="preserve"> NO. 48</w:t>
      </w:r>
    </w:p>
    <w:p w:rsidR="00902B54" w:rsidRDefault="00902B54" w:rsidP="00902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rFonts w:ascii="Arial" w:hAnsi="Arial" w:cs="Arial"/>
          <w:b/>
          <w:bCs/>
          <w:color w:val="000000"/>
          <w:sz w:val="24"/>
          <w:szCs w:val="24"/>
        </w:rPr>
      </w:pPr>
    </w:p>
    <w:p w:rsidR="00065551" w:rsidRPr="00902B54" w:rsidRDefault="00065551" w:rsidP="00902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rFonts w:ascii="Arial" w:hAnsi="Arial" w:cs="Arial"/>
          <w:b/>
          <w:bCs/>
          <w:color w:val="000000"/>
          <w:sz w:val="24"/>
          <w:szCs w:val="24"/>
        </w:rPr>
      </w:pPr>
    </w:p>
    <w:p w:rsidR="00902B54" w:rsidRPr="00902B54" w:rsidRDefault="00902B54" w:rsidP="00902B54">
      <w:pPr>
        <w:spacing w:line="244" w:lineRule="auto"/>
        <w:ind w:right="-94"/>
        <w:jc w:val="both"/>
        <w:rPr>
          <w:rFonts w:ascii="Arial" w:eastAsia="Arial" w:hAnsi="Arial" w:cs="Arial"/>
          <w:sz w:val="24"/>
          <w:szCs w:val="24"/>
          <w:lang w:eastAsia="en-US"/>
        </w:rPr>
      </w:pPr>
      <w:r w:rsidRPr="00902B54">
        <w:rPr>
          <w:rFonts w:ascii="Arial" w:hAnsi="Arial" w:cs="Arial"/>
          <w:b/>
          <w:bCs/>
          <w:color w:val="000000"/>
          <w:sz w:val="24"/>
          <w:szCs w:val="24"/>
        </w:rPr>
        <w:t xml:space="preserve">ARTÍCULO PRIMERO. - </w:t>
      </w:r>
      <w:r w:rsidRPr="00902B54">
        <w:rPr>
          <w:rFonts w:ascii="Arial" w:hAnsi="Arial" w:cs="Arial"/>
          <w:bCs/>
          <w:color w:val="000000"/>
          <w:sz w:val="24"/>
          <w:szCs w:val="24"/>
        </w:rPr>
        <w:t xml:space="preserve">Se </w:t>
      </w:r>
      <w:r w:rsidRPr="00902B54">
        <w:rPr>
          <w:rFonts w:ascii="Arial" w:eastAsia="Arial" w:hAnsi="Arial" w:cs="Arial"/>
          <w:bCs/>
          <w:sz w:val="24"/>
          <w:szCs w:val="24"/>
          <w:lang w:eastAsia="en-US"/>
        </w:rPr>
        <w:t xml:space="preserve">reforma </w:t>
      </w:r>
      <w:r w:rsidRPr="00902B54">
        <w:rPr>
          <w:rFonts w:ascii="Arial" w:eastAsia="Arial" w:hAnsi="Arial" w:cs="Arial"/>
          <w:sz w:val="24"/>
          <w:szCs w:val="24"/>
          <w:lang w:eastAsia="en-US"/>
        </w:rPr>
        <w:t>el Artículo Tercero del Decreto 27</w:t>
      </w:r>
      <w:r w:rsidRPr="00902B54">
        <w:rPr>
          <w:rFonts w:ascii="Arial" w:eastAsia="Arial" w:hAnsi="Arial" w:cs="Arial"/>
          <w:spacing w:val="-4"/>
          <w:sz w:val="24"/>
          <w:szCs w:val="24"/>
          <w:lang w:eastAsia="en-US"/>
        </w:rPr>
        <w:t>2</w:t>
      </w:r>
      <w:r w:rsidRPr="00902B54">
        <w:rPr>
          <w:rFonts w:ascii="Arial" w:eastAsia="Arial" w:hAnsi="Arial" w:cs="Arial"/>
          <w:sz w:val="24"/>
          <w:szCs w:val="24"/>
          <w:lang w:eastAsia="en-US"/>
        </w:rPr>
        <w:t xml:space="preserve">, publicado en </w:t>
      </w:r>
      <w:r w:rsidRPr="00902B54">
        <w:rPr>
          <w:rFonts w:ascii="Arial" w:eastAsia="Arial" w:hAnsi="Arial" w:cs="Arial"/>
          <w:w w:val="107"/>
          <w:sz w:val="24"/>
          <w:szCs w:val="24"/>
          <w:lang w:eastAsia="en-US"/>
        </w:rPr>
        <w:t xml:space="preserve">el </w:t>
      </w:r>
      <w:r w:rsidRPr="00902B54">
        <w:rPr>
          <w:rFonts w:ascii="Arial" w:eastAsia="Arial" w:hAnsi="Arial" w:cs="Arial"/>
          <w:sz w:val="24"/>
          <w:szCs w:val="24"/>
          <w:lang w:eastAsia="en-US"/>
        </w:rPr>
        <w:t xml:space="preserve">Periódico </w:t>
      </w:r>
      <w:r w:rsidR="00824980">
        <w:rPr>
          <w:rFonts w:ascii="Arial" w:eastAsia="Arial" w:hAnsi="Arial" w:cs="Arial"/>
          <w:sz w:val="24"/>
          <w:szCs w:val="24"/>
          <w:lang w:eastAsia="en-US"/>
        </w:rPr>
        <w:t xml:space="preserve">Oficial “El Estado de Colima”, </w:t>
      </w:r>
      <w:r w:rsidRPr="00902B54">
        <w:rPr>
          <w:rFonts w:ascii="Arial" w:eastAsia="Arial" w:hAnsi="Arial" w:cs="Arial"/>
          <w:sz w:val="24"/>
          <w:szCs w:val="24"/>
          <w:lang w:eastAsia="en-US"/>
        </w:rPr>
        <w:t>e</w:t>
      </w:r>
      <w:r w:rsidR="00824980">
        <w:rPr>
          <w:rFonts w:ascii="Arial" w:eastAsia="Arial" w:hAnsi="Arial" w:cs="Arial"/>
          <w:sz w:val="24"/>
          <w:szCs w:val="24"/>
          <w:lang w:eastAsia="en-US"/>
        </w:rPr>
        <w:t>n</w:t>
      </w:r>
      <w:r w:rsidRPr="00902B54">
        <w:rPr>
          <w:rFonts w:ascii="Arial" w:eastAsia="Arial" w:hAnsi="Arial" w:cs="Arial"/>
          <w:sz w:val="24"/>
          <w:szCs w:val="24"/>
          <w:lang w:eastAsia="en-US"/>
        </w:rPr>
        <w:t xml:space="preserve"> fecha 22 de marzo del año </w:t>
      </w:r>
      <w:r w:rsidRPr="00902B54">
        <w:rPr>
          <w:rFonts w:ascii="Arial" w:eastAsia="Arial" w:hAnsi="Arial" w:cs="Arial"/>
          <w:w w:val="106"/>
          <w:sz w:val="24"/>
          <w:szCs w:val="24"/>
          <w:lang w:eastAsia="en-US"/>
        </w:rPr>
        <w:t>199</w:t>
      </w:r>
      <w:r w:rsidRPr="00902B54">
        <w:rPr>
          <w:rFonts w:ascii="Arial" w:eastAsia="Arial" w:hAnsi="Arial" w:cs="Arial"/>
          <w:spacing w:val="-17"/>
          <w:w w:val="106"/>
          <w:sz w:val="24"/>
          <w:szCs w:val="24"/>
          <w:lang w:eastAsia="en-US"/>
        </w:rPr>
        <w:t>7</w:t>
      </w:r>
      <w:r w:rsidRPr="00902B54">
        <w:rPr>
          <w:rFonts w:ascii="Arial" w:eastAsia="Arial" w:hAnsi="Arial" w:cs="Arial"/>
          <w:w w:val="147"/>
          <w:sz w:val="24"/>
          <w:szCs w:val="24"/>
          <w:lang w:eastAsia="en-US"/>
        </w:rPr>
        <w:t xml:space="preserve">, </w:t>
      </w:r>
      <w:r w:rsidRPr="00902B54">
        <w:rPr>
          <w:rFonts w:ascii="Arial" w:eastAsia="Arial" w:hAnsi="Arial" w:cs="Arial"/>
          <w:sz w:val="24"/>
          <w:szCs w:val="24"/>
          <w:lang w:eastAsia="en-US"/>
        </w:rPr>
        <w:t xml:space="preserve">para quedar en </w:t>
      </w:r>
      <w:r w:rsidRPr="00902B54">
        <w:rPr>
          <w:rFonts w:ascii="Arial" w:eastAsia="Arial" w:hAnsi="Arial" w:cs="Arial"/>
          <w:w w:val="101"/>
          <w:sz w:val="24"/>
          <w:szCs w:val="24"/>
          <w:lang w:eastAsia="en-US"/>
        </w:rPr>
        <w:t xml:space="preserve">los </w:t>
      </w:r>
      <w:r w:rsidRPr="00902B54">
        <w:rPr>
          <w:rFonts w:ascii="Arial" w:eastAsia="Arial" w:hAnsi="Arial" w:cs="Arial"/>
          <w:sz w:val="24"/>
          <w:szCs w:val="24"/>
          <w:lang w:eastAsia="en-US"/>
        </w:rPr>
        <w:t xml:space="preserve">siguientes </w:t>
      </w:r>
      <w:r w:rsidRPr="00902B54">
        <w:rPr>
          <w:rFonts w:ascii="Arial" w:eastAsia="Arial" w:hAnsi="Arial" w:cs="Arial"/>
          <w:w w:val="102"/>
          <w:sz w:val="24"/>
          <w:szCs w:val="24"/>
          <w:lang w:eastAsia="en-US"/>
        </w:rPr>
        <w:t>término</w:t>
      </w:r>
      <w:r w:rsidRPr="00902B54">
        <w:rPr>
          <w:rFonts w:ascii="Arial" w:eastAsia="Arial" w:hAnsi="Arial" w:cs="Arial"/>
          <w:spacing w:val="-1"/>
          <w:w w:val="103"/>
          <w:sz w:val="24"/>
          <w:szCs w:val="24"/>
          <w:lang w:eastAsia="en-US"/>
        </w:rPr>
        <w:t>s</w:t>
      </w:r>
      <w:r w:rsidRPr="00902B54">
        <w:rPr>
          <w:rFonts w:ascii="Arial" w:eastAsia="Arial" w:hAnsi="Arial" w:cs="Arial"/>
          <w:w w:val="124"/>
          <w:sz w:val="24"/>
          <w:szCs w:val="24"/>
          <w:lang w:eastAsia="en-US"/>
        </w:rPr>
        <w:t>:</w:t>
      </w:r>
    </w:p>
    <w:p w:rsidR="00902B54" w:rsidRPr="00902B54" w:rsidRDefault="00902B54" w:rsidP="00902B54">
      <w:pPr>
        <w:widowControl w:val="0"/>
        <w:spacing w:before="14" w:line="240" w:lineRule="exact"/>
        <w:ind w:left="1134" w:right="-94"/>
        <w:jc w:val="both"/>
        <w:rPr>
          <w:rFonts w:ascii="Arial" w:eastAsia="Calibri" w:hAnsi="Arial" w:cs="Arial"/>
          <w:sz w:val="24"/>
          <w:szCs w:val="24"/>
          <w:lang w:eastAsia="en-US"/>
        </w:rPr>
      </w:pPr>
    </w:p>
    <w:p w:rsidR="00902B54" w:rsidRPr="00902B54" w:rsidRDefault="00902B54" w:rsidP="00902B54">
      <w:pPr>
        <w:widowControl w:val="0"/>
        <w:spacing w:before="14" w:line="240" w:lineRule="exact"/>
        <w:ind w:left="1134" w:right="-94"/>
        <w:jc w:val="both"/>
        <w:rPr>
          <w:rFonts w:ascii="Arial" w:eastAsia="Calibri" w:hAnsi="Arial" w:cs="Arial"/>
          <w:sz w:val="24"/>
          <w:szCs w:val="24"/>
          <w:lang w:eastAsia="en-US"/>
        </w:rPr>
      </w:pPr>
    </w:p>
    <w:p w:rsidR="00902B54" w:rsidRPr="00902B54" w:rsidRDefault="00902B54" w:rsidP="00902B54">
      <w:pPr>
        <w:widowControl w:val="0"/>
        <w:spacing w:line="223" w:lineRule="auto"/>
        <w:ind w:left="340" w:right="340"/>
        <w:jc w:val="both"/>
        <w:rPr>
          <w:rFonts w:ascii="Arial" w:eastAsia="Arial" w:hAnsi="Arial" w:cs="Arial"/>
          <w:b/>
          <w:w w:val="136"/>
          <w:sz w:val="24"/>
          <w:szCs w:val="24"/>
          <w:lang w:eastAsia="en-US"/>
        </w:rPr>
      </w:pPr>
      <w:r w:rsidRPr="00902B54">
        <w:rPr>
          <w:rFonts w:ascii="Arial" w:eastAsia="Arial" w:hAnsi="Arial" w:cs="Arial"/>
          <w:b/>
          <w:bCs/>
          <w:sz w:val="24"/>
          <w:szCs w:val="24"/>
          <w:lang w:eastAsia="en-US"/>
        </w:rPr>
        <w:t xml:space="preserve">ARTÍCULO </w:t>
      </w:r>
      <w:r w:rsidRPr="00902B54">
        <w:rPr>
          <w:rFonts w:ascii="Arial" w:eastAsia="Arial" w:hAnsi="Arial" w:cs="Arial"/>
          <w:b/>
          <w:bCs/>
          <w:w w:val="107"/>
          <w:sz w:val="24"/>
          <w:szCs w:val="24"/>
          <w:lang w:eastAsia="en-US"/>
        </w:rPr>
        <w:t xml:space="preserve">TERCERO. </w:t>
      </w:r>
      <w:r w:rsidRPr="00902B54">
        <w:rPr>
          <w:rFonts w:ascii="Arial" w:eastAsia="Arial" w:hAnsi="Arial" w:cs="Arial"/>
          <w:b/>
          <w:sz w:val="24"/>
          <w:szCs w:val="24"/>
          <w:lang w:eastAsia="en-US"/>
        </w:rPr>
        <w:t xml:space="preserve">El inmueble </w:t>
      </w:r>
      <w:r w:rsidRPr="00902B54">
        <w:rPr>
          <w:rFonts w:ascii="Arial" w:hAnsi="Arial" w:cs="Arial"/>
          <w:b/>
          <w:sz w:val="24"/>
          <w:szCs w:val="24"/>
          <w:lang w:eastAsia="en-US"/>
        </w:rPr>
        <w:t xml:space="preserve">y </w:t>
      </w:r>
      <w:r w:rsidRPr="00902B54">
        <w:rPr>
          <w:rFonts w:ascii="Arial" w:eastAsia="Arial" w:hAnsi="Arial" w:cs="Arial"/>
          <w:b/>
          <w:sz w:val="24"/>
          <w:szCs w:val="24"/>
          <w:lang w:eastAsia="en-US"/>
        </w:rPr>
        <w:t xml:space="preserve">las </w:t>
      </w:r>
      <w:r w:rsidRPr="00902B54">
        <w:rPr>
          <w:rFonts w:ascii="Arial" w:eastAsia="Arial" w:hAnsi="Arial" w:cs="Arial"/>
          <w:b/>
          <w:w w:val="101"/>
          <w:sz w:val="24"/>
          <w:szCs w:val="24"/>
          <w:lang w:eastAsia="en-US"/>
        </w:rPr>
        <w:t>instala</w:t>
      </w:r>
      <w:r w:rsidRPr="00902B54">
        <w:rPr>
          <w:rFonts w:ascii="Arial" w:eastAsia="Arial" w:hAnsi="Arial" w:cs="Arial"/>
          <w:b/>
          <w:spacing w:val="-1"/>
          <w:w w:val="102"/>
          <w:sz w:val="24"/>
          <w:szCs w:val="24"/>
          <w:lang w:eastAsia="en-US"/>
        </w:rPr>
        <w:t>c</w:t>
      </w:r>
      <w:r w:rsidRPr="00902B54">
        <w:rPr>
          <w:rFonts w:ascii="Arial" w:eastAsia="Arial" w:hAnsi="Arial" w:cs="Arial"/>
          <w:b/>
          <w:spacing w:val="-15"/>
          <w:w w:val="156"/>
          <w:sz w:val="24"/>
          <w:szCs w:val="24"/>
          <w:lang w:eastAsia="en-US"/>
        </w:rPr>
        <w:t>i</w:t>
      </w:r>
      <w:r w:rsidRPr="00902B54">
        <w:rPr>
          <w:rFonts w:ascii="Arial" w:eastAsia="Arial" w:hAnsi="Arial" w:cs="Arial"/>
          <w:b/>
          <w:w w:val="101"/>
          <w:sz w:val="24"/>
          <w:szCs w:val="24"/>
          <w:lang w:eastAsia="en-US"/>
        </w:rPr>
        <w:t xml:space="preserve">ones </w:t>
      </w:r>
      <w:r w:rsidRPr="00902B54">
        <w:rPr>
          <w:rFonts w:ascii="Arial" w:eastAsia="Arial" w:hAnsi="Arial" w:cs="Arial"/>
          <w:b/>
          <w:sz w:val="24"/>
          <w:szCs w:val="24"/>
          <w:lang w:eastAsia="en-US"/>
        </w:rPr>
        <w:t xml:space="preserve">objeto de donación </w:t>
      </w:r>
      <w:r w:rsidRPr="00902B54">
        <w:rPr>
          <w:rFonts w:ascii="Arial" w:eastAsia="Arial" w:hAnsi="Arial" w:cs="Arial"/>
          <w:b/>
          <w:w w:val="102"/>
          <w:sz w:val="24"/>
          <w:szCs w:val="24"/>
          <w:lang w:eastAsia="en-US"/>
        </w:rPr>
        <w:t xml:space="preserve">los </w:t>
      </w:r>
      <w:r w:rsidRPr="00902B54">
        <w:rPr>
          <w:rFonts w:ascii="Arial" w:eastAsia="Arial" w:hAnsi="Arial" w:cs="Arial"/>
          <w:b/>
          <w:sz w:val="24"/>
          <w:szCs w:val="24"/>
          <w:lang w:eastAsia="en-US"/>
        </w:rPr>
        <w:t xml:space="preserve">adquieren con dominio </w:t>
      </w:r>
      <w:r w:rsidRPr="00902B54">
        <w:rPr>
          <w:rFonts w:ascii="Arial" w:eastAsia="Arial" w:hAnsi="Arial" w:cs="Arial"/>
          <w:b/>
          <w:w w:val="104"/>
          <w:sz w:val="24"/>
          <w:szCs w:val="24"/>
          <w:lang w:eastAsia="en-US"/>
        </w:rPr>
        <w:t>plen</w:t>
      </w:r>
      <w:r w:rsidRPr="00902B54">
        <w:rPr>
          <w:rFonts w:ascii="Arial" w:eastAsia="Arial" w:hAnsi="Arial" w:cs="Arial"/>
          <w:b/>
          <w:spacing w:val="4"/>
          <w:w w:val="104"/>
          <w:sz w:val="24"/>
          <w:szCs w:val="24"/>
          <w:lang w:eastAsia="en-US"/>
        </w:rPr>
        <w:t>o</w:t>
      </w:r>
      <w:r w:rsidRPr="00902B54">
        <w:rPr>
          <w:rFonts w:ascii="Arial" w:eastAsia="Arial" w:hAnsi="Arial" w:cs="Arial"/>
          <w:b/>
          <w:w w:val="104"/>
          <w:sz w:val="24"/>
          <w:szCs w:val="24"/>
          <w:lang w:eastAsia="en-US"/>
        </w:rPr>
        <w:t>,</w:t>
      </w:r>
      <w:r w:rsidRPr="00902B54">
        <w:rPr>
          <w:rFonts w:ascii="Arial" w:eastAsia="Arial" w:hAnsi="Arial" w:cs="Arial"/>
          <w:b/>
          <w:sz w:val="24"/>
          <w:szCs w:val="24"/>
          <w:lang w:eastAsia="en-US"/>
        </w:rPr>
        <w:t xml:space="preserve"> debiendo utilizarlos de manera declarativa</w:t>
      </w:r>
      <w:r w:rsidR="00824980">
        <w:rPr>
          <w:rFonts w:ascii="Arial" w:eastAsia="Arial" w:hAnsi="Arial" w:cs="Arial"/>
          <w:b/>
          <w:sz w:val="24"/>
          <w:szCs w:val="24"/>
          <w:lang w:eastAsia="en-US"/>
        </w:rPr>
        <w:t>, ma</w:t>
      </w:r>
      <w:r w:rsidRPr="00902B54">
        <w:rPr>
          <w:rFonts w:ascii="Arial" w:eastAsia="Arial" w:hAnsi="Arial" w:cs="Arial"/>
          <w:b/>
          <w:sz w:val="24"/>
          <w:szCs w:val="24"/>
          <w:lang w:eastAsia="en-US"/>
        </w:rPr>
        <w:t xml:space="preserve">s </w:t>
      </w:r>
      <w:r w:rsidRPr="00902B54">
        <w:rPr>
          <w:rFonts w:ascii="Arial" w:eastAsia="Arial" w:hAnsi="Arial" w:cs="Arial"/>
          <w:b/>
          <w:w w:val="102"/>
          <w:sz w:val="24"/>
          <w:szCs w:val="24"/>
          <w:lang w:eastAsia="en-US"/>
        </w:rPr>
        <w:t xml:space="preserve">no </w:t>
      </w:r>
      <w:r w:rsidRPr="00902B54">
        <w:rPr>
          <w:rFonts w:ascii="Arial" w:eastAsia="Arial" w:hAnsi="Arial" w:cs="Arial"/>
          <w:b/>
          <w:sz w:val="24"/>
          <w:szCs w:val="24"/>
          <w:lang w:eastAsia="en-US"/>
        </w:rPr>
        <w:t>limitativa</w:t>
      </w:r>
      <w:r w:rsidR="00824980">
        <w:rPr>
          <w:rFonts w:ascii="Arial" w:eastAsia="Arial" w:hAnsi="Arial" w:cs="Arial"/>
          <w:b/>
          <w:sz w:val="24"/>
          <w:szCs w:val="24"/>
          <w:lang w:eastAsia="en-US"/>
        </w:rPr>
        <w:t>,</w:t>
      </w:r>
      <w:r w:rsidRPr="00902B54">
        <w:rPr>
          <w:rFonts w:ascii="Arial" w:eastAsia="Arial" w:hAnsi="Arial" w:cs="Arial"/>
          <w:b/>
          <w:sz w:val="24"/>
          <w:szCs w:val="24"/>
          <w:lang w:eastAsia="en-US"/>
        </w:rPr>
        <w:t xml:space="preserve"> a la producción de artesa</w:t>
      </w:r>
      <w:r w:rsidRPr="00902B54">
        <w:rPr>
          <w:rFonts w:ascii="Arial" w:eastAsia="Arial" w:hAnsi="Arial" w:cs="Arial"/>
          <w:b/>
          <w:spacing w:val="-4"/>
          <w:sz w:val="24"/>
          <w:szCs w:val="24"/>
          <w:lang w:eastAsia="en-US"/>
        </w:rPr>
        <w:t>n</w:t>
      </w:r>
      <w:r w:rsidRPr="00902B54">
        <w:rPr>
          <w:rFonts w:ascii="Arial" w:eastAsia="Arial" w:hAnsi="Arial" w:cs="Arial"/>
          <w:b/>
          <w:spacing w:val="2"/>
          <w:sz w:val="24"/>
          <w:szCs w:val="24"/>
          <w:lang w:eastAsia="en-US"/>
        </w:rPr>
        <w:t>í</w:t>
      </w:r>
      <w:r w:rsidRPr="00902B54">
        <w:rPr>
          <w:rFonts w:ascii="Arial" w:eastAsia="Arial" w:hAnsi="Arial" w:cs="Arial"/>
          <w:b/>
          <w:sz w:val="24"/>
          <w:szCs w:val="24"/>
          <w:lang w:eastAsia="en-US"/>
        </w:rPr>
        <w:t xml:space="preserve">as de la </w:t>
      </w:r>
      <w:r w:rsidRPr="00902B54">
        <w:rPr>
          <w:rFonts w:ascii="Arial" w:eastAsia="Arial" w:hAnsi="Arial" w:cs="Arial"/>
          <w:b/>
          <w:w w:val="106"/>
          <w:sz w:val="24"/>
          <w:szCs w:val="24"/>
          <w:lang w:eastAsia="en-US"/>
        </w:rPr>
        <w:t>regió</w:t>
      </w:r>
      <w:r w:rsidRPr="00902B54">
        <w:rPr>
          <w:rFonts w:ascii="Arial" w:eastAsia="Arial" w:hAnsi="Arial" w:cs="Arial"/>
          <w:b/>
          <w:spacing w:val="-7"/>
          <w:w w:val="106"/>
          <w:sz w:val="24"/>
          <w:szCs w:val="24"/>
          <w:lang w:eastAsia="en-US"/>
        </w:rPr>
        <w:t>n</w:t>
      </w:r>
      <w:r w:rsidRPr="00902B54">
        <w:rPr>
          <w:rFonts w:ascii="Arial" w:eastAsia="Arial" w:hAnsi="Arial" w:cs="Arial"/>
          <w:b/>
          <w:w w:val="106"/>
          <w:sz w:val="24"/>
          <w:szCs w:val="24"/>
          <w:lang w:eastAsia="en-US"/>
        </w:rPr>
        <w:t xml:space="preserve">, </w:t>
      </w:r>
      <w:r w:rsidRPr="00902B54">
        <w:rPr>
          <w:rFonts w:ascii="Arial" w:eastAsia="Arial" w:hAnsi="Arial" w:cs="Arial"/>
          <w:b/>
          <w:sz w:val="24"/>
          <w:szCs w:val="24"/>
          <w:lang w:eastAsia="en-US"/>
        </w:rPr>
        <w:t xml:space="preserve">al procesamiento </w:t>
      </w:r>
      <w:r w:rsidRPr="00902B54">
        <w:rPr>
          <w:rFonts w:ascii="Arial" w:hAnsi="Arial" w:cs="Arial"/>
          <w:b/>
          <w:w w:val="86"/>
          <w:sz w:val="24"/>
          <w:szCs w:val="24"/>
          <w:lang w:eastAsia="en-US"/>
        </w:rPr>
        <w:t xml:space="preserve">y </w:t>
      </w:r>
      <w:r w:rsidRPr="00902B54">
        <w:rPr>
          <w:rFonts w:ascii="Arial" w:eastAsia="Arial" w:hAnsi="Arial" w:cs="Arial"/>
          <w:b/>
          <w:w w:val="103"/>
          <w:sz w:val="24"/>
          <w:szCs w:val="24"/>
          <w:lang w:eastAsia="en-US"/>
        </w:rPr>
        <w:t>ensam</w:t>
      </w:r>
      <w:r w:rsidRPr="00902B54">
        <w:rPr>
          <w:rFonts w:ascii="Arial" w:eastAsia="Arial" w:hAnsi="Arial" w:cs="Arial"/>
          <w:b/>
          <w:spacing w:val="-2"/>
          <w:w w:val="103"/>
          <w:sz w:val="24"/>
          <w:szCs w:val="24"/>
          <w:lang w:eastAsia="en-US"/>
        </w:rPr>
        <w:t>b</w:t>
      </w:r>
      <w:r w:rsidRPr="00902B54">
        <w:rPr>
          <w:rFonts w:ascii="Arial" w:eastAsia="Arial" w:hAnsi="Arial" w:cs="Arial"/>
          <w:b/>
          <w:spacing w:val="-5"/>
          <w:w w:val="117"/>
          <w:sz w:val="24"/>
          <w:szCs w:val="24"/>
          <w:lang w:eastAsia="en-US"/>
        </w:rPr>
        <w:t>l</w:t>
      </w:r>
      <w:r w:rsidRPr="00902B54">
        <w:rPr>
          <w:rFonts w:ascii="Arial" w:eastAsia="Arial" w:hAnsi="Arial" w:cs="Arial"/>
          <w:b/>
          <w:w w:val="99"/>
          <w:sz w:val="24"/>
          <w:szCs w:val="24"/>
          <w:lang w:eastAsia="en-US"/>
        </w:rPr>
        <w:t xml:space="preserve">ado </w:t>
      </w:r>
      <w:r w:rsidRPr="00902B54">
        <w:rPr>
          <w:rFonts w:ascii="Arial" w:eastAsia="Arial" w:hAnsi="Arial" w:cs="Arial"/>
          <w:b/>
          <w:sz w:val="24"/>
          <w:szCs w:val="24"/>
          <w:lang w:eastAsia="en-US"/>
        </w:rPr>
        <w:t xml:space="preserve">de madera </w:t>
      </w:r>
      <w:r w:rsidRPr="00902B54">
        <w:rPr>
          <w:rFonts w:ascii="Arial" w:hAnsi="Arial" w:cs="Arial"/>
          <w:b/>
          <w:sz w:val="24"/>
          <w:szCs w:val="24"/>
          <w:lang w:eastAsia="en-US"/>
        </w:rPr>
        <w:t xml:space="preserve">y </w:t>
      </w:r>
      <w:r w:rsidRPr="00902B54">
        <w:rPr>
          <w:rFonts w:ascii="Arial" w:eastAsia="Arial" w:hAnsi="Arial" w:cs="Arial"/>
          <w:b/>
          <w:sz w:val="24"/>
          <w:szCs w:val="24"/>
          <w:lang w:eastAsia="en-US"/>
        </w:rPr>
        <w:t>fierr</w:t>
      </w:r>
      <w:r w:rsidRPr="00902B54">
        <w:rPr>
          <w:rFonts w:ascii="Arial" w:eastAsia="Arial" w:hAnsi="Arial" w:cs="Arial"/>
          <w:b/>
          <w:spacing w:val="3"/>
          <w:sz w:val="24"/>
          <w:szCs w:val="24"/>
          <w:lang w:eastAsia="en-US"/>
        </w:rPr>
        <w:t>o</w:t>
      </w:r>
      <w:r w:rsidRPr="00902B54">
        <w:rPr>
          <w:rFonts w:ascii="Arial" w:eastAsia="Arial" w:hAnsi="Arial" w:cs="Arial"/>
          <w:b/>
          <w:sz w:val="24"/>
          <w:szCs w:val="24"/>
          <w:lang w:eastAsia="en-US"/>
        </w:rPr>
        <w:t>, así como a cualquier otra actividad o destino que permi</w:t>
      </w:r>
      <w:r w:rsidRPr="00902B54">
        <w:rPr>
          <w:rFonts w:ascii="Arial" w:eastAsia="Arial" w:hAnsi="Arial" w:cs="Arial"/>
          <w:b/>
          <w:spacing w:val="-3"/>
          <w:sz w:val="24"/>
          <w:szCs w:val="24"/>
          <w:lang w:eastAsia="en-US"/>
        </w:rPr>
        <w:t>t</w:t>
      </w:r>
      <w:r w:rsidRPr="00902B54">
        <w:rPr>
          <w:rFonts w:ascii="Arial" w:eastAsia="Arial" w:hAnsi="Arial" w:cs="Arial"/>
          <w:b/>
          <w:sz w:val="24"/>
          <w:szCs w:val="24"/>
          <w:lang w:eastAsia="en-US"/>
        </w:rPr>
        <w:t xml:space="preserve">a </w:t>
      </w:r>
      <w:r w:rsidRPr="00902B54">
        <w:rPr>
          <w:rFonts w:ascii="Arial" w:eastAsia="Arial" w:hAnsi="Arial" w:cs="Arial"/>
          <w:b/>
          <w:w w:val="112"/>
          <w:sz w:val="24"/>
          <w:szCs w:val="24"/>
          <w:lang w:eastAsia="en-US"/>
        </w:rPr>
        <w:t xml:space="preserve">el </w:t>
      </w:r>
      <w:r w:rsidRPr="00902B54">
        <w:rPr>
          <w:rFonts w:ascii="Arial" w:eastAsia="Arial" w:hAnsi="Arial" w:cs="Arial"/>
          <w:b/>
          <w:sz w:val="24"/>
          <w:szCs w:val="24"/>
          <w:lang w:eastAsia="en-US"/>
        </w:rPr>
        <w:t xml:space="preserve">crecimiento </w:t>
      </w:r>
      <w:r w:rsidRPr="00902B54">
        <w:rPr>
          <w:rFonts w:ascii="Arial" w:hAnsi="Arial" w:cs="Arial"/>
          <w:b/>
          <w:sz w:val="24"/>
          <w:szCs w:val="24"/>
          <w:lang w:eastAsia="en-US"/>
        </w:rPr>
        <w:t xml:space="preserve">y </w:t>
      </w:r>
      <w:r w:rsidRPr="00902B54">
        <w:rPr>
          <w:rFonts w:ascii="Arial" w:eastAsia="Arial" w:hAnsi="Arial" w:cs="Arial"/>
          <w:b/>
          <w:sz w:val="24"/>
          <w:szCs w:val="24"/>
          <w:lang w:eastAsia="en-US"/>
        </w:rPr>
        <w:t xml:space="preserve">desarrollo de la Sociedad Cooperativa de Artesanías Pueblo </w:t>
      </w:r>
      <w:r w:rsidRPr="00902B54">
        <w:rPr>
          <w:rFonts w:ascii="Arial" w:eastAsia="Arial" w:hAnsi="Arial" w:cs="Arial"/>
          <w:b/>
          <w:w w:val="101"/>
          <w:sz w:val="24"/>
          <w:szCs w:val="24"/>
          <w:lang w:eastAsia="en-US"/>
        </w:rPr>
        <w:t>Blanc</w:t>
      </w:r>
      <w:r w:rsidRPr="00902B54">
        <w:rPr>
          <w:rFonts w:ascii="Arial" w:eastAsia="Arial" w:hAnsi="Arial" w:cs="Arial"/>
          <w:b/>
          <w:spacing w:val="4"/>
          <w:w w:val="102"/>
          <w:sz w:val="24"/>
          <w:szCs w:val="24"/>
          <w:lang w:eastAsia="en-US"/>
        </w:rPr>
        <w:t>o</w:t>
      </w:r>
      <w:r w:rsidRPr="00902B54">
        <w:rPr>
          <w:rFonts w:ascii="Arial" w:eastAsia="Arial" w:hAnsi="Arial" w:cs="Arial"/>
          <w:b/>
          <w:w w:val="128"/>
          <w:sz w:val="24"/>
          <w:szCs w:val="24"/>
          <w:lang w:eastAsia="en-US"/>
        </w:rPr>
        <w:t xml:space="preserve">, </w:t>
      </w:r>
      <w:r w:rsidRPr="00902B54">
        <w:rPr>
          <w:rFonts w:ascii="Arial" w:eastAsia="Arial" w:hAnsi="Arial" w:cs="Arial"/>
          <w:b/>
          <w:spacing w:val="-2"/>
          <w:w w:val="107"/>
          <w:sz w:val="24"/>
          <w:szCs w:val="24"/>
          <w:lang w:eastAsia="en-US"/>
        </w:rPr>
        <w:t>S</w:t>
      </w:r>
      <w:r w:rsidRPr="00902B54">
        <w:rPr>
          <w:rFonts w:ascii="Arial" w:eastAsia="Arial" w:hAnsi="Arial" w:cs="Arial"/>
          <w:b/>
          <w:spacing w:val="-8"/>
          <w:w w:val="102"/>
          <w:sz w:val="24"/>
          <w:szCs w:val="24"/>
          <w:lang w:eastAsia="en-US"/>
        </w:rPr>
        <w:t>.</w:t>
      </w:r>
      <w:r w:rsidRPr="00902B54">
        <w:rPr>
          <w:rFonts w:ascii="Arial" w:eastAsia="Arial" w:hAnsi="Arial" w:cs="Arial"/>
          <w:b/>
          <w:spacing w:val="1"/>
          <w:w w:val="103"/>
          <w:sz w:val="24"/>
          <w:szCs w:val="24"/>
          <w:lang w:eastAsia="en-US"/>
        </w:rPr>
        <w:t>C</w:t>
      </w:r>
      <w:r w:rsidRPr="00902B54">
        <w:rPr>
          <w:rFonts w:ascii="Arial" w:eastAsia="Arial" w:hAnsi="Arial" w:cs="Arial"/>
          <w:b/>
          <w:spacing w:val="1"/>
          <w:w w:val="102"/>
          <w:sz w:val="24"/>
          <w:szCs w:val="24"/>
          <w:lang w:eastAsia="en-US"/>
        </w:rPr>
        <w:t>.</w:t>
      </w:r>
      <w:r w:rsidRPr="00902B54">
        <w:rPr>
          <w:rFonts w:ascii="Arial" w:eastAsia="Arial" w:hAnsi="Arial" w:cs="Arial"/>
          <w:b/>
          <w:spacing w:val="-6"/>
          <w:w w:val="107"/>
          <w:sz w:val="24"/>
          <w:szCs w:val="24"/>
          <w:lang w:eastAsia="en-US"/>
        </w:rPr>
        <w:t>L</w:t>
      </w:r>
      <w:r w:rsidRPr="00902B54">
        <w:rPr>
          <w:rFonts w:ascii="Arial" w:eastAsia="Arial" w:hAnsi="Arial" w:cs="Arial"/>
          <w:b/>
          <w:w w:val="136"/>
          <w:sz w:val="24"/>
          <w:szCs w:val="24"/>
          <w:lang w:eastAsia="en-US"/>
        </w:rPr>
        <w:t>.</w:t>
      </w:r>
    </w:p>
    <w:p w:rsidR="00902B54" w:rsidRPr="00902B54" w:rsidRDefault="00902B54" w:rsidP="00902B54">
      <w:pPr>
        <w:widowControl w:val="0"/>
        <w:spacing w:line="223" w:lineRule="auto"/>
        <w:ind w:right="-94"/>
        <w:jc w:val="both"/>
        <w:rPr>
          <w:rFonts w:ascii="Arial" w:eastAsia="Arial" w:hAnsi="Arial" w:cs="Arial"/>
          <w:w w:val="136"/>
          <w:sz w:val="24"/>
          <w:szCs w:val="24"/>
          <w:lang w:eastAsia="en-US"/>
        </w:rPr>
      </w:pPr>
    </w:p>
    <w:p w:rsidR="00902B54" w:rsidRPr="00902B54" w:rsidRDefault="00902B54" w:rsidP="00902B54">
      <w:pPr>
        <w:spacing w:line="244" w:lineRule="auto"/>
        <w:ind w:right="-94"/>
        <w:jc w:val="both"/>
        <w:rPr>
          <w:rFonts w:ascii="Arial" w:eastAsia="Arial" w:hAnsi="Arial" w:cs="Arial"/>
          <w:sz w:val="24"/>
          <w:szCs w:val="24"/>
          <w:lang w:eastAsia="en-US"/>
        </w:rPr>
      </w:pPr>
      <w:r w:rsidRPr="00902B54">
        <w:rPr>
          <w:rFonts w:ascii="Arial" w:eastAsia="Arial" w:hAnsi="Arial" w:cs="Arial"/>
          <w:b/>
          <w:bCs/>
          <w:sz w:val="24"/>
          <w:szCs w:val="24"/>
        </w:rPr>
        <w:lastRenderedPageBreak/>
        <w:t xml:space="preserve">ARTÍCULO SEGUNDO. - </w:t>
      </w:r>
      <w:r w:rsidR="00DC4B16">
        <w:rPr>
          <w:rFonts w:ascii="Arial" w:eastAsia="Arial" w:hAnsi="Arial" w:cs="Arial"/>
          <w:bCs/>
          <w:sz w:val="24"/>
          <w:szCs w:val="24"/>
        </w:rPr>
        <w:t>Se reforma</w:t>
      </w:r>
      <w:r w:rsidRPr="00902B54">
        <w:rPr>
          <w:rFonts w:ascii="Arial" w:eastAsia="Arial" w:hAnsi="Arial" w:cs="Arial"/>
          <w:bCs/>
          <w:sz w:val="24"/>
          <w:szCs w:val="24"/>
        </w:rPr>
        <w:t xml:space="preserve"> </w:t>
      </w:r>
      <w:r w:rsidRPr="00902B54">
        <w:rPr>
          <w:rFonts w:ascii="Arial" w:eastAsia="Arial" w:hAnsi="Arial" w:cs="Arial"/>
          <w:sz w:val="24"/>
          <w:szCs w:val="24"/>
        </w:rPr>
        <w:t>el Artículo Segund</w:t>
      </w:r>
      <w:r w:rsidRPr="00902B54">
        <w:rPr>
          <w:rFonts w:ascii="Arial" w:eastAsia="Arial" w:hAnsi="Arial" w:cs="Arial"/>
          <w:spacing w:val="-1"/>
          <w:sz w:val="24"/>
          <w:szCs w:val="24"/>
        </w:rPr>
        <w:t>o</w:t>
      </w:r>
      <w:r w:rsidRPr="00902B54">
        <w:rPr>
          <w:rFonts w:ascii="Arial" w:eastAsia="Arial" w:hAnsi="Arial" w:cs="Arial"/>
          <w:sz w:val="24"/>
          <w:szCs w:val="24"/>
        </w:rPr>
        <w:t xml:space="preserve">; y </w:t>
      </w:r>
      <w:r w:rsidRPr="00902B54">
        <w:rPr>
          <w:rFonts w:ascii="Arial" w:eastAsia="Arial" w:hAnsi="Arial" w:cs="Arial"/>
          <w:bCs/>
          <w:sz w:val="24"/>
          <w:szCs w:val="24"/>
        </w:rPr>
        <w:t xml:space="preserve">se deroga </w:t>
      </w:r>
      <w:r w:rsidRPr="00902B54">
        <w:rPr>
          <w:rFonts w:ascii="Arial" w:eastAsia="Arial" w:hAnsi="Arial" w:cs="Arial"/>
          <w:sz w:val="24"/>
          <w:szCs w:val="24"/>
        </w:rPr>
        <w:t>el Artículo Tercero del Decreto 21</w:t>
      </w:r>
      <w:r w:rsidRPr="00902B54">
        <w:rPr>
          <w:rFonts w:ascii="Arial" w:eastAsia="Arial" w:hAnsi="Arial" w:cs="Arial"/>
          <w:spacing w:val="-6"/>
          <w:sz w:val="24"/>
          <w:szCs w:val="24"/>
        </w:rPr>
        <w:t>5</w:t>
      </w:r>
      <w:r w:rsidRPr="00902B54">
        <w:rPr>
          <w:rFonts w:ascii="Arial" w:eastAsia="Arial" w:hAnsi="Arial" w:cs="Arial"/>
          <w:sz w:val="24"/>
          <w:szCs w:val="24"/>
        </w:rPr>
        <w:t xml:space="preserve">, publicado en el Periódico Oficial </w:t>
      </w:r>
      <w:r w:rsidRPr="00902B54">
        <w:rPr>
          <w:rFonts w:ascii="Arial" w:eastAsia="Arial" w:hAnsi="Arial" w:cs="Arial"/>
          <w:sz w:val="24"/>
          <w:szCs w:val="24"/>
          <w:lang w:eastAsia="en-US"/>
        </w:rPr>
        <w:t>“El Estado de Colima”, e</w:t>
      </w:r>
      <w:r w:rsidR="003F641D">
        <w:rPr>
          <w:rFonts w:ascii="Arial" w:eastAsia="Arial" w:hAnsi="Arial" w:cs="Arial"/>
          <w:sz w:val="24"/>
          <w:szCs w:val="24"/>
          <w:lang w:eastAsia="en-US"/>
        </w:rPr>
        <w:t>n</w:t>
      </w:r>
      <w:r w:rsidRPr="00902B54">
        <w:rPr>
          <w:rFonts w:ascii="Arial" w:eastAsia="Arial" w:hAnsi="Arial" w:cs="Arial"/>
          <w:sz w:val="24"/>
          <w:szCs w:val="24"/>
          <w:lang w:eastAsia="en-US"/>
        </w:rPr>
        <w:t xml:space="preserve"> fecha 02 de febrero de 2008</w:t>
      </w:r>
      <w:r w:rsidRPr="00902B54">
        <w:rPr>
          <w:rFonts w:ascii="Arial" w:eastAsia="Arial" w:hAnsi="Arial" w:cs="Arial"/>
          <w:sz w:val="24"/>
          <w:szCs w:val="24"/>
        </w:rPr>
        <w:t>, para quedar en los siguiente</w:t>
      </w:r>
      <w:r w:rsidRPr="00902B54">
        <w:rPr>
          <w:rFonts w:ascii="Arial" w:eastAsia="Arial" w:hAnsi="Arial" w:cs="Arial"/>
          <w:w w:val="101"/>
          <w:sz w:val="24"/>
          <w:szCs w:val="24"/>
        </w:rPr>
        <w:t xml:space="preserve">s </w:t>
      </w:r>
      <w:r w:rsidRPr="00902B54">
        <w:rPr>
          <w:rFonts w:ascii="Arial" w:eastAsia="Arial" w:hAnsi="Arial" w:cs="Arial"/>
          <w:w w:val="102"/>
          <w:sz w:val="24"/>
          <w:szCs w:val="24"/>
        </w:rPr>
        <w:t>término</w:t>
      </w:r>
      <w:r w:rsidRPr="00902B54">
        <w:rPr>
          <w:rFonts w:ascii="Arial" w:eastAsia="Arial" w:hAnsi="Arial" w:cs="Arial"/>
          <w:spacing w:val="-1"/>
          <w:w w:val="103"/>
          <w:sz w:val="24"/>
          <w:szCs w:val="24"/>
        </w:rPr>
        <w:t>s</w:t>
      </w:r>
      <w:r w:rsidRPr="00902B54">
        <w:rPr>
          <w:rFonts w:ascii="Arial" w:eastAsia="Arial" w:hAnsi="Arial" w:cs="Arial"/>
          <w:w w:val="124"/>
          <w:sz w:val="24"/>
          <w:szCs w:val="24"/>
        </w:rPr>
        <w:t>:</w:t>
      </w:r>
    </w:p>
    <w:p w:rsidR="00902B54" w:rsidRPr="00902B54" w:rsidRDefault="00902B54" w:rsidP="00902B54">
      <w:pPr>
        <w:spacing w:before="3" w:line="280" w:lineRule="exact"/>
        <w:ind w:left="1134" w:right="-94"/>
        <w:jc w:val="both"/>
        <w:rPr>
          <w:rFonts w:ascii="Arial" w:eastAsiaTheme="minorHAnsi" w:hAnsi="Arial" w:cs="Arial"/>
          <w:sz w:val="24"/>
          <w:szCs w:val="24"/>
        </w:rPr>
      </w:pPr>
    </w:p>
    <w:p w:rsidR="00902B54" w:rsidRPr="00902B54" w:rsidRDefault="00902B54" w:rsidP="00902B54">
      <w:pPr>
        <w:widowControl w:val="0"/>
        <w:spacing w:line="223" w:lineRule="auto"/>
        <w:ind w:left="340" w:right="340"/>
        <w:jc w:val="both"/>
        <w:rPr>
          <w:rFonts w:ascii="Arial" w:eastAsia="Arial" w:hAnsi="Arial" w:cs="Arial"/>
          <w:b/>
          <w:sz w:val="24"/>
          <w:szCs w:val="24"/>
          <w:lang w:eastAsia="en-US"/>
        </w:rPr>
      </w:pPr>
      <w:r w:rsidRPr="00902B54">
        <w:rPr>
          <w:rFonts w:ascii="Arial" w:eastAsia="Arial" w:hAnsi="Arial" w:cs="Arial"/>
          <w:b/>
          <w:sz w:val="24"/>
          <w:szCs w:val="24"/>
          <w:lang w:eastAsia="en-US"/>
        </w:rPr>
        <w:t>ARTICULO SEGUNDO. Se autoriza al Titular del Poder Ejecutivo del Estado a que done a título gratuito a favor de la Sociedad Cooperativa de Artesanías Pueblo Blanco, S.C.L. con pleno dominio, el inmueble mencionado en el artículo anterior, para que, de manera declarativa</w:t>
      </w:r>
      <w:r w:rsidR="003F641D">
        <w:rPr>
          <w:rFonts w:ascii="Arial" w:eastAsia="Arial" w:hAnsi="Arial" w:cs="Arial"/>
          <w:b/>
          <w:sz w:val="24"/>
          <w:szCs w:val="24"/>
          <w:lang w:eastAsia="en-US"/>
        </w:rPr>
        <w:t>,</w:t>
      </w:r>
      <w:r w:rsidRPr="00902B54">
        <w:rPr>
          <w:rFonts w:ascii="Arial" w:eastAsia="Arial" w:hAnsi="Arial" w:cs="Arial"/>
          <w:b/>
          <w:sz w:val="24"/>
          <w:szCs w:val="24"/>
          <w:lang w:eastAsia="en-US"/>
        </w:rPr>
        <w:t xml:space="preserve"> m</w:t>
      </w:r>
      <w:r w:rsidR="003F641D">
        <w:rPr>
          <w:rFonts w:ascii="Arial" w:eastAsia="Arial" w:hAnsi="Arial" w:cs="Arial"/>
          <w:b/>
          <w:sz w:val="24"/>
          <w:szCs w:val="24"/>
          <w:lang w:eastAsia="en-US"/>
        </w:rPr>
        <w:t>a</w:t>
      </w:r>
      <w:r w:rsidRPr="00902B54">
        <w:rPr>
          <w:rFonts w:ascii="Arial" w:eastAsia="Arial" w:hAnsi="Arial" w:cs="Arial"/>
          <w:b/>
          <w:sz w:val="24"/>
          <w:szCs w:val="24"/>
          <w:lang w:eastAsia="en-US"/>
        </w:rPr>
        <w:t>s no limitativa, lo utilice en la ampliación de sus instalaciones, así como para cualquier otra actividad o destino que permita el crecimiento y desarrollo de la Sociedad Cooperativa de Artesanías Pueblo Blanco, S.C.L.</w:t>
      </w:r>
    </w:p>
    <w:p w:rsidR="00902B54" w:rsidRPr="00902B54" w:rsidRDefault="00902B54" w:rsidP="00902B54">
      <w:pPr>
        <w:widowControl w:val="0"/>
        <w:spacing w:line="223" w:lineRule="auto"/>
        <w:ind w:left="340" w:right="340"/>
        <w:jc w:val="both"/>
        <w:rPr>
          <w:rFonts w:ascii="Arial" w:eastAsia="Arial" w:hAnsi="Arial" w:cs="Arial"/>
          <w:b/>
          <w:sz w:val="24"/>
          <w:szCs w:val="24"/>
          <w:lang w:eastAsia="en-US"/>
        </w:rPr>
      </w:pPr>
    </w:p>
    <w:p w:rsidR="00902B54" w:rsidRPr="00902B54" w:rsidRDefault="00902B54" w:rsidP="00902B54">
      <w:pPr>
        <w:ind w:left="340" w:right="340"/>
        <w:jc w:val="both"/>
        <w:rPr>
          <w:rFonts w:ascii="Arial" w:eastAsia="Arial" w:hAnsi="Arial" w:cs="Arial"/>
          <w:b/>
          <w:w w:val="101"/>
          <w:sz w:val="24"/>
          <w:szCs w:val="24"/>
        </w:rPr>
      </w:pPr>
      <w:r w:rsidRPr="00902B54">
        <w:rPr>
          <w:rFonts w:ascii="Arial" w:eastAsia="Arial" w:hAnsi="Arial" w:cs="Arial"/>
          <w:b/>
          <w:bCs/>
          <w:sz w:val="24"/>
          <w:szCs w:val="24"/>
        </w:rPr>
        <w:t xml:space="preserve">ARTICULO </w:t>
      </w:r>
      <w:r w:rsidRPr="00902B54">
        <w:rPr>
          <w:rFonts w:ascii="Arial" w:eastAsia="Arial" w:hAnsi="Arial" w:cs="Arial"/>
          <w:b/>
          <w:bCs/>
          <w:w w:val="107"/>
          <w:sz w:val="24"/>
          <w:szCs w:val="24"/>
        </w:rPr>
        <w:t>TERCER</w:t>
      </w:r>
      <w:r w:rsidRPr="00902B54">
        <w:rPr>
          <w:rFonts w:ascii="Arial" w:eastAsia="Arial" w:hAnsi="Arial" w:cs="Arial"/>
          <w:b/>
          <w:bCs/>
          <w:spacing w:val="-2"/>
          <w:w w:val="107"/>
          <w:sz w:val="24"/>
          <w:szCs w:val="24"/>
        </w:rPr>
        <w:t>O</w:t>
      </w:r>
      <w:r w:rsidRPr="00902B54">
        <w:rPr>
          <w:rFonts w:ascii="Arial" w:eastAsia="Arial" w:hAnsi="Arial" w:cs="Arial"/>
          <w:b/>
          <w:bCs/>
          <w:w w:val="107"/>
          <w:sz w:val="24"/>
          <w:szCs w:val="24"/>
        </w:rPr>
        <w:t xml:space="preserve">. </w:t>
      </w:r>
      <w:r w:rsidRPr="00902B54">
        <w:rPr>
          <w:rFonts w:ascii="Arial" w:eastAsia="Arial" w:hAnsi="Arial" w:cs="Arial"/>
          <w:b/>
          <w:w w:val="101"/>
          <w:sz w:val="24"/>
          <w:szCs w:val="24"/>
        </w:rPr>
        <w:t>Derogado.</w:t>
      </w:r>
    </w:p>
    <w:p w:rsidR="00902B54" w:rsidRPr="00902B54" w:rsidRDefault="00902B54" w:rsidP="00902B54">
      <w:pPr>
        <w:widowControl w:val="0"/>
        <w:spacing w:line="223" w:lineRule="auto"/>
        <w:ind w:right="-94"/>
        <w:jc w:val="both"/>
        <w:rPr>
          <w:rFonts w:ascii="Arial" w:eastAsia="Arial" w:hAnsi="Arial" w:cs="Arial"/>
          <w:sz w:val="24"/>
          <w:szCs w:val="24"/>
          <w:lang w:eastAsia="en-US"/>
        </w:rPr>
      </w:pPr>
    </w:p>
    <w:p w:rsidR="00902B54" w:rsidRPr="00902B54" w:rsidRDefault="00902B54" w:rsidP="00902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2"/>
        <w:jc w:val="both"/>
        <w:rPr>
          <w:rFonts w:ascii="Arial" w:hAnsi="Arial" w:cs="Arial"/>
          <w:bCs/>
          <w:iCs/>
          <w:color w:val="000000"/>
          <w:sz w:val="24"/>
          <w:szCs w:val="24"/>
        </w:rPr>
      </w:pPr>
      <w:r w:rsidRPr="00902B54">
        <w:rPr>
          <w:rFonts w:ascii="Arial" w:hAnsi="Arial" w:cs="Arial"/>
          <w:b/>
          <w:bCs/>
          <w:iCs/>
          <w:color w:val="000000"/>
          <w:sz w:val="24"/>
          <w:szCs w:val="24"/>
        </w:rPr>
        <w:t>ARTICULO TERCERO. -</w:t>
      </w:r>
      <w:r w:rsidRPr="00902B54">
        <w:rPr>
          <w:rFonts w:ascii="Arial" w:hAnsi="Arial" w:cs="Arial"/>
          <w:bCs/>
          <w:iCs/>
          <w:color w:val="000000"/>
          <w:sz w:val="24"/>
          <w:szCs w:val="24"/>
        </w:rPr>
        <w:t xml:space="preserve"> Se autoriza al titular del Poder Ejecutivo y al Secretario General de Gobierno </w:t>
      </w:r>
      <w:r w:rsidR="00DC4B16">
        <w:rPr>
          <w:rFonts w:ascii="Arial" w:hAnsi="Arial" w:cs="Arial"/>
          <w:bCs/>
          <w:iCs/>
          <w:color w:val="000000"/>
          <w:sz w:val="24"/>
          <w:szCs w:val="24"/>
        </w:rPr>
        <w:t xml:space="preserve">para que </w:t>
      </w:r>
      <w:r w:rsidRPr="00902B54">
        <w:rPr>
          <w:rFonts w:ascii="Arial" w:hAnsi="Arial" w:cs="Arial"/>
          <w:bCs/>
          <w:iCs/>
          <w:color w:val="000000"/>
          <w:sz w:val="24"/>
          <w:szCs w:val="24"/>
        </w:rPr>
        <w:t>otorguen las correspondientes escrituras públicas de modificación, lo que se efectuará en un término no mayor a tres meses</w:t>
      </w:r>
      <w:r w:rsidR="00DC4B16">
        <w:rPr>
          <w:rFonts w:ascii="Arial" w:hAnsi="Arial" w:cs="Arial"/>
          <w:bCs/>
          <w:iCs/>
          <w:color w:val="000000"/>
          <w:sz w:val="24"/>
          <w:szCs w:val="24"/>
        </w:rPr>
        <w:t>,</w:t>
      </w:r>
      <w:r w:rsidRPr="00902B54">
        <w:rPr>
          <w:rFonts w:ascii="Arial" w:hAnsi="Arial" w:cs="Arial"/>
          <w:bCs/>
          <w:iCs/>
          <w:color w:val="000000"/>
          <w:sz w:val="24"/>
          <w:szCs w:val="24"/>
        </w:rPr>
        <w:t xml:space="preserve"> contados a partir del día siguiente a la publicación del presente Decreto.</w:t>
      </w:r>
    </w:p>
    <w:p w:rsidR="00902B54" w:rsidRPr="00902B54" w:rsidRDefault="00902B54" w:rsidP="00902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2"/>
        <w:jc w:val="both"/>
        <w:rPr>
          <w:rFonts w:ascii="Arial" w:hAnsi="Arial" w:cs="Arial"/>
          <w:bCs/>
          <w:iCs/>
          <w:color w:val="000000"/>
          <w:sz w:val="24"/>
          <w:szCs w:val="24"/>
        </w:rPr>
      </w:pPr>
    </w:p>
    <w:p w:rsidR="00902B54" w:rsidRPr="00902B54" w:rsidRDefault="00902B54" w:rsidP="00902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2"/>
        <w:jc w:val="both"/>
        <w:rPr>
          <w:rFonts w:ascii="Arial" w:hAnsi="Arial" w:cs="Arial"/>
          <w:bCs/>
          <w:iCs/>
          <w:color w:val="000000"/>
          <w:sz w:val="24"/>
          <w:szCs w:val="24"/>
        </w:rPr>
      </w:pPr>
      <w:r w:rsidRPr="00902B54">
        <w:rPr>
          <w:rFonts w:ascii="Arial" w:hAnsi="Arial" w:cs="Arial"/>
          <w:b/>
          <w:bCs/>
          <w:iCs/>
          <w:color w:val="000000"/>
          <w:sz w:val="24"/>
          <w:szCs w:val="24"/>
        </w:rPr>
        <w:t>ARTICULO CUARTO. -</w:t>
      </w:r>
      <w:r w:rsidRPr="00902B54">
        <w:rPr>
          <w:rFonts w:ascii="Arial" w:hAnsi="Arial" w:cs="Arial"/>
          <w:bCs/>
          <w:iCs/>
          <w:color w:val="000000"/>
          <w:sz w:val="24"/>
          <w:szCs w:val="24"/>
        </w:rPr>
        <w:t xml:space="preserve"> Suscritas que sean las escrituras públicas en mención, hágase llegar al Poder Legislativo del Estado de Colima una copia certificada de las mismas por el Titular del Poder Ejecutivo, a efecto de que se anexe al Decreto y para constancia de su fiel cumplimiento.</w:t>
      </w:r>
      <w:bookmarkStart w:id="0" w:name="_GoBack"/>
      <w:bookmarkEnd w:id="0"/>
    </w:p>
    <w:p w:rsidR="00902B54" w:rsidRDefault="00902B54" w:rsidP="00902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2"/>
        <w:jc w:val="both"/>
        <w:rPr>
          <w:rFonts w:ascii="Arial" w:hAnsi="Arial" w:cs="Arial"/>
          <w:bCs/>
          <w:iCs/>
          <w:color w:val="000000"/>
          <w:sz w:val="24"/>
          <w:szCs w:val="24"/>
        </w:rPr>
      </w:pPr>
    </w:p>
    <w:p w:rsidR="00F73785" w:rsidRDefault="00F73785" w:rsidP="00902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2"/>
        <w:jc w:val="both"/>
        <w:rPr>
          <w:rFonts w:ascii="Arial" w:hAnsi="Arial" w:cs="Arial"/>
          <w:bCs/>
          <w:iCs/>
          <w:color w:val="000000"/>
          <w:sz w:val="24"/>
          <w:szCs w:val="24"/>
        </w:rPr>
      </w:pPr>
    </w:p>
    <w:p w:rsidR="00065551" w:rsidRPr="00902B54" w:rsidRDefault="00065551" w:rsidP="00902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2"/>
        <w:jc w:val="both"/>
        <w:rPr>
          <w:rFonts w:ascii="Arial" w:hAnsi="Arial" w:cs="Arial"/>
          <w:bCs/>
          <w:iCs/>
          <w:color w:val="000000"/>
          <w:sz w:val="24"/>
          <w:szCs w:val="24"/>
        </w:rPr>
      </w:pPr>
    </w:p>
    <w:p w:rsidR="00902B54" w:rsidRPr="00902B54" w:rsidRDefault="00902B54" w:rsidP="00902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2"/>
        <w:jc w:val="center"/>
        <w:rPr>
          <w:rFonts w:ascii="Arial" w:hAnsi="Arial" w:cs="Arial"/>
          <w:bCs/>
          <w:color w:val="000000"/>
          <w:sz w:val="24"/>
          <w:szCs w:val="24"/>
        </w:rPr>
      </w:pPr>
      <w:r w:rsidRPr="00902B54">
        <w:rPr>
          <w:rFonts w:ascii="Arial" w:hAnsi="Arial" w:cs="Arial"/>
          <w:b/>
          <w:bCs/>
          <w:color w:val="000000"/>
          <w:sz w:val="24"/>
          <w:szCs w:val="24"/>
        </w:rPr>
        <w:t>T R A N S I T O R I O</w:t>
      </w:r>
      <w:r w:rsidRPr="00902B54">
        <w:rPr>
          <w:rFonts w:ascii="Arial" w:hAnsi="Arial" w:cs="Arial"/>
          <w:bCs/>
          <w:color w:val="000000"/>
          <w:sz w:val="24"/>
          <w:szCs w:val="24"/>
        </w:rPr>
        <w:t>:</w:t>
      </w:r>
    </w:p>
    <w:p w:rsidR="00902B54" w:rsidRDefault="00902B54" w:rsidP="00902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2"/>
        <w:jc w:val="center"/>
        <w:rPr>
          <w:rFonts w:ascii="Arial" w:hAnsi="Arial" w:cs="Arial"/>
          <w:bCs/>
          <w:color w:val="000000"/>
          <w:sz w:val="24"/>
          <w:szCs w:val="24"/>
        </w:rPr>
      </w:pPr>
    </w:p>
    <w:p w:rsidR="00065551" w:rsidRPr="00902B54" w:rsidRDefault="00065551" w:rsidP="00902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2"/>
        <w:jc w:val="center"/>
        <w:rPr>
          <w:rFonts w:ascii="Arial" w:hAnsi="Arial" w:cs="Arial"/>
          <w:bCs/>
          <w:color w:val="000000"/>
          <w:sz w:val="24"/>
          <w:szCs w:val="24"/>
        </w:rPr>
      </w:pPr>
    </w:p>
    <w:p w:rsidR="00902B54" w:rsidRPr="00902B54" w:rsidRDefault="00902B54" w:rsidP="00902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2"/>
        <w:jc w:val="both"/>
        <w:rPr>
          <w:rFonts w:ascii="Arial" w:hAnsi="Arial" w:cs="Arial"/>
          <w:bCs/>
          <w:color w:val="000000"/>
          <w:sz w:val="24"/>
          <w:szCs w:val="24"/>
        </w:rPr>
      </w:pPr>
      <w:r w:rsidRPr="00902B54">
        <w:rPr>
          <w:rFonts w:ascii="Arial" w:hAnsi="Arial" w:cs="Arial"/>
          <w:b/>
          <w:bCs/>
          <w:color w:val="000000"/>
          <w:sz w:val="24"/>
          <w:szCs w:val="24"/>
        </w:rPr>
        <w:t>ÚNICO. -</w:t>
      </w:r>
      <w:r w:rsidRPr="00902B54">
        <w:rPr>
          <w:rFonts w:ascii="Arial" w:hAnsi="Arial" w:cs="Arial"/>
          <w:bCs/>
          <w:color w:val="000000"/>
          <w:sz w:val="24"/>
          <w:szCs w:val="24"/>
        </w:rPr>
        <w:t xml:space="preserve"> El presente decreto entrará en vigor al día siguiente de su publicación en el Periódico Oficial "El Estado de Colima".</w:t>
      </w:r>
    </w:p>
    <w:p w:rsidR="00902B54" w:rsidRDefault="00902B54" w:rsidP="00902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2"/>
        <w:jc w:val="both"/>
        <w:rPr>
          <w:rFonts w:ascii="Arial" w:hAnsi="Arial" w:cs="Arial"/>
          <w:bCs/>
          <w:color w:val="000000"/>
          <w:sz w:val="24"/>
          <w:szCs w:val="24"/>
        </w:rPr>
      </w:pPr>
    </w:p>
    <w:p w:rsidR="00065551" w:rsidRPr="00902B54" w:rsidRDefault="00065551" w:rsidP="00902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2"/>
        <w:jc w:val="both"/>
        <w:rPr>
          <w:rFonts w:ascii="Arial" w:hAnsi="Arial" w:cs="Arial"/>
          <w:bCs/>
          <w:color w:val="000000"/>
          <w:sz w:val="24"/>
          <w:szCs w:val="24"/>
        </w:rPr>
      </w:pPr>
    </w:p>
    <w:p w:rsidR="00902B54" w:rsidRPr="00902B54" w:rsidRDefault="00902B54" w:rsidP="00902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2"/>
        <w:jc w:val="both"/>
        <w:rPr>
          <w:rFonts w:ascii="Arial" w:hAnsi="Arial" w:cs="Arial"/>
          <w:bCs/>
          <w:color w:val="000000"/>
          <w:sz w:val="24"/>
          <w:szCs w:val="24"/>
        </w:rPr>
      </w:pPr>
      <w:r w:rsidRPr="00902B54">
        <w:rPr>
          <w:rFonts w:ascii="Arial" w:hAnsi="Arial" w:cs="Arial"/>
          <w:bCs/>
          <w:color w:val="000000"/>
          <w:sz w:val="24"/>
          <w:szCs w:val="24"/>
        </w:rPr>
        <w:t>El Gobernador del Estado dispondrá se publique, circule y observe.</w:t>
      </w:r>
    </w:p>
    <w:p w:rsidR="00065551" w:rsidRDefault="00065551">
      <w:pPr>
        <w:spacing w:after="160" w:line="259" w:lineRule="auto"/>
        <w:rPr>
          <w:rFonts w:ascii="Arial" w:hAnsi="Arial" w:cs="Arial"/>
          <w:bCs/>
          <w:color w:val="000000"/>
          <w:sz w:val="24"/>
          <w:szCs w:val="24"/>
        </w:rPr>
      </w:pPr>
      <w:r>
        <w:rPr>
          <w:rFonts w:ascii="Arial" w:hAnsi="Arial" w:cs="Arial"/>
          <w:bCs/>
          <w:color w:val="000000"/>
          <w:sz w:val="24"/>
          <w:szCs w:val="24"/>
        </w:rPr>
        <w:br w:type="page"/>
      </w:r>
    </w:p>
    <w:p w:rsidR="00902B54" w:rsidRPr="00902B54" w:rsidRDefault="00902B54" w:rsidP="00902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2"/>
        <w:jc w:val="both"/>
        <w:rPr>
          <w:rFonts w:ascii="Arial" w:hAnsi="Arial" w:cs="Arial"/>
          <w:bCs/>
          <w:color w:val="000000"/>
          <w:sz w:val="24"/>
          <w:szCs w:val="24"/>
        </w:rPr>
      </w:pPr>
    </w:p>
    <w:p w:rsidR="00F73785" w:rsidRPr="00D16AFE" w:rsidRDefault="00F73785" w:rsidP="00F73785">
      <w:pPr>
        <w:spacing w:after="160" w:line="259" w:lineRule="auto"/>
        <w:jc w:val="both"/>
        <w:rPr>
          <w:rFonts w:ascii="Arial" w:hAnsi="Arial" w:cs="Arial"/>
          <w:sz w:val="24"/>
          <w:szCs w:val="24"/>
        </w:rPr>
      </w:pPr>
      <w:r w:rsidRPr="00D16AFE">
        <w:rPr>
          <w:rFonts w:ascii="Arial" w:hAnsi="Arial" w:cs="Arial"/>
          <w:sz w:val="24"/>
          <w:szCs w:val="24"/>
        </w:rPr>
        <w:t>Dado en el Recinto Oficia</w:t>
      </w:r>
      <w:r>
        <w:rPr>
          <w:rFonts w:ascii="Arial" w:hAnsi="Arial" w:cs="Arial"/>
          <w:sz w:val="24"/>
          <w:szCs w:val="24"/>
        </w:rPr>
        <w:t>l del Poder Legislativo, a los 21</w:t>
      </w:r>
      <w:r w:rsidRPr="00D16AFE">
        <w:rPr>
          <w:rFonts w:ascii="Arial" w:hAnsi="Arial" w:cs="Arial"/>
          <w:sz w:val="24"/>
          <w:szCs w:val="24"/>
        </w:rPr>
        <w:t xml:space="preserve"> </w:t>
      </w:r>
      <w:r>
        <w:rPr>
          <w:rFonts w:ascii="Arial" w:hAnsi="Arial" w:cs="Arial"/>
          <w:sz w:val="24"/>
          <w:szCs w:val="24"/>
        </w:rPr>
        <w:t xml:space="preserve">veintiún </w:t>
      </w:r>
      <w:r w:rsidRPr="00D16AFE">
        <w:rPr>
          <w:rFonts w:ascii="Arial" w:hAnsi="Arial" w:cs="Arial"/>
          <w:sz w:val="24"/>
          <w:szCs w:val="24"/>
        </w:rPr>
        <w:t>días del mes de febrero de 2019 dos mil diecinueve.</w:t>
      </w:r>
    </w:p>
    <w:p w:rsidR="00F73785" w:rsidRPr="00D16AFE" w:rsidRDefault="00F73785" w:rsidP="00F73785">
      <w:pPr>
        <w:pStyle w:val="Sinespaciado"/>
        <w:spacing w:line="276" w:lineRule="auto"/>
        <w:rPr>
          <w:rFonts w:ascii="Arial" w:hAnsi="Arial" w:cs="Arial"/>
          <w:sz w:val="24"/>
          <w:szCs w:val="24"/>
          <w:lang w:eastAsia="es-ES"/>
        </w:rPr>
      </w:pPr>
    </w:p>
    <w:p w:rsidR="00F73785" w:rsidRPr="00D16AFE" w:rsidRDefault="00F73785" w:rsidP="00F73785">
      <w:pPr>
        <w:pStyle w:val="Sinespaciado"/>
        <w:spacing w:line="276" w:lineRule="auto"/>
        <w:rPr>
          <w:rFonts w:ascii="Arial" w:hAnsi="Arial" w:cs="Arial"/>
          <w:sz w:val="24"/>
          <w:szCs w:val="24"/>
          <w:lang w:eastAsia="es-ES"/>
        </w:rPr>
      </w:pPr>
    </w:p>
    <w:p w:rsidR="00F73785" w:rsidRPr="00D16AFE" w:rsidRDefault="00F73785" w:rsidP="00F73785">
      <w:pPr>
        <w:spacing w:line="276" w:lineRule="auto"/>
        <w:rPr>
          <w:snapToGrid w:val="0"/>
          <w:sz w:val="24"/>
          <w:szCs w:val="24"/>
          <w:lang w:val="es-ES_tradnl"/>
        </w:rPr>
      </w:pPr>
    </w:p>
    <w:p w:rsidR="00F73785" w:rsidRPr="00D16AFE" w:rsidRDefault="00F73785" w:rsidP="00F73785">
      <w:pPr>
        <w:spacing w:line="276" w:lineRule="auto"/>
        <w:rPr>
          <w:rFonts w:ascii="Arial" w:hAnsi="Arial" w:cs="Arial"/>
          <w:snapToGrid w:val="0"/>
          <w:sz w:val="24"/>
          <w:szCs w:val="24"/>
          <w:lang w:val="es-ES_tradnl"/>
        </w:rPr>
      </w:pPr>
    </w:p>
    <w:p w:rsidR="00F73785" w:rsidRPr="00D16AFE" w:rsidRDefault="00F73785" w:rsidP="00F73785">
      <w:pPr>
        <w:spacing w:line="276" w:lineRule="auto"/>
        <w:jc w:val="center"/>
        <w:rPr>
          <w:rFonts w:ascii="Arial" w:hAnsi="Arial" w:cs="Arial"/>
          <w:b/>
          <w:snapToGrid w:val="0"/>
          <w:sz w:val="22"/>
          <w:szCs w:val="24"/>
        </w:rPr>
      </w:pPr>
      <w:r w:rsidRPr="00D16AFE">
        <w:rPr>
          <w:rFonts w:ascii="Arial" w:hAnsi="Arial" w:cs="Arial"/>
          <w:b/>
          <w:snapToGrid w:val="0"/>
          <w:sz w:val="22"/>
          <w:szCs w:val="24"/>
        </w:rPr>
        <w:t>C. GUILLERMO TOSCANO REYES</w:t>
      </w:r>
    </w:p>
    <w:p w:rsidR="00F73785" w:rsidRPr="00D16AFE" w:rsidRDefault="00F73785" w:rsidP="00F73785">
      <w:pPr>
        <w:jc w:val="center"/>
        <w:rPr>
          <w:rFonts w:ascii="Arial" w:hAnsi="Arial" w:cs="Arial"/>
          <w:b/>
          <w:snapToGrid w:val="0"/>
          <w:sz w:val="22"/>
          <w:szCs w:val="24"/>
        </w:rPr>
      </w:pPr>
      <w:r w:rsidRPr="00D16AFE">
        <w:rPr>
          <w:rFonts w:ascii="Arial" w:hAnsi="Arial" w:cs="Arial"/>
          <w:b/>
          <w:snapToGrid w:val="0"/>
          <w:sz w:val="22"/>
          <w:szCs w:val="24"/>
        </w:rPr>
        <w:t>DIPUTADO PRESIDENTE</w:t>
      </w:r>
    </w:p>
    <w:p w:rsidR="00F73785" w:rsidRPr="00D16AFE" w:rsidRDefault="00F73785" w:rsidP="00F73785">
      <w:pPr>
        <w:jc w:val="center"/>
        <w:rPr>
          <w:rFonts w:ascii="Arial" w:hAnsi="Arial" w:cs="Arial"/>
          <w:b/>
          <w:snapToGrid w:val="0"/>
          <w:sz w:val="22"/>
          <w:szCs w:val="24"/>
        </w:rPr>
      </w:pPr>
    </w:p>
    <w:p w:rsidR="00F73785" w:rsidRPr="00D16AFE" w:rsidRDefault="00F73785" w:rsidP="00F73785">
      <w:pPr>
        <w:jc w:val="center"/>
        <w:rPr>
          <w:rFonts w:ascii="Arial" w:hAnsi="Arial" w:cs="Arial"/>
          <w:b/>
          <w:snapToGrid w:val="0"/>
          <w:sz w:val="22"/>
          <w:szCs w:val="24"/>
        </w:rPr>
      </w:pPr>
    </w:p>
    <w:p w:rsidR="00F73785" w:rsidRPr="00D16AFE" w:rsidRDefault="00F73785" w:rsidP="00F73785">
      <w:pPr>
        <w:jc w:val="center"/>
        <w:rPr>
          <w:rFonts w:ascii="Arial" w:hAnsi="Arial" w:cs="Arial"/>
          <w:b/>
          <w:snapToGrid w:val="0"/>
          <w:sz w:val="22"/>
          <w:szCs w:val="24"/>
        </w:rPr>
      </w:pPr>
    </w:p>
    <w:p w:rsidR="00F73785" w:rsidRPr="00D16AFE" w:rsidRDefault="00F73785" w:rsidP="00F73785">
      <w:pPr>
        <w:jc w:val="center"/>
        <w:rPr>
          <w:rFonts w:ascii="Arial" w:hAnsi="Arial" w:cs="Arial"/>
          <w:b/>
          <w:snapToGrid w:val="0"/>
          <w:sz w:val="22"/>
          <w:szCs w:val="24"/>
        </w:rPr>
      </w:pPr>
    </w:p>
    <w:tbl>
      <w:tblPr>
        <w:tblW w:w="0" w:type="auto"/>
        <w:jc w:val="center"/>
        <w:tblLook w:val="04A0" w:firstRow="1" w:lastRow="0" w:firstColumn="1" w:lastColumn="0" w:noHBand="0" w:noVBand="1"/>
      </w:tblPr>
      <w:tblGrid>
        <w:gridCol w:w="4419"/>
        <w:gridCol w:w="4419"/>
      </w:tblGrid>
      <w:tr w:rsidR="00F73785" w:rsidRPr="00D16AFE" w:rsidTr="0094524A">
        <w:trPr>
          <w:jc w:val="center"/>
        </w:trPr>
        <w:tc>
          <w:tcPr>
            <w:tcW w:w="4489" w:type="dxa"/>
            <w:vAlign w:val="center"/>
          </w:tcPr>
          <w:p w:rsidR="00F73785" w:rsidRPr="00D16AFE" w:rsidRDefault="00F73785" w:rsidP="0094524A">
            <w:pPr>
              <w:jc w:val="center"/>
              <w:rPr>
                <w:rFonts w:ascii="Arial" w:hAnsi="Arial" w:cs="Arial"/>
                <w:b/>
                <w:snapToGrid w:val="0"/>
                <w:sz w:val="22"/>
                <w:szCs w:val="24"/>
                <w:lang w:val="es-ES_tradnl"/>
              </w:rPr>
            </w:pPr>
            <w:r w:rsidRPr="00D16AFE">
              <w:rPr>
                <w:rFonts w:ascii="Arial" w:hAnsi="Arial" w:cs="Arial"/>
                <w:b/>
                <w:snapToGrid w:val="0"/>
                <w:sz w:val="22"/>
                <w:szCs w:val="24"/>
                <w:lang w:val="es-ES_tradnl"/>
              </w:rPr>
              <w:t>C. FRANCIS ANEL BUENO SÁNCHEZ             DIPUTADA SECRETARIA</w:t>
            </w:r>
          </w:p>
        </w:tc>
        <w:tc>
          <w:tcPr>
            <w:tcW w:w="4489" w:type="dxa"/>
            <w:vAlign w:val="center"/>
          </w:tcPr>
          <w:p w:rsidR="00F73785" w:rsidRPr="00D16AFE" w:rsidRDefault="00F73785" w:rsidP="0094524A">
            <w:pPr>
              <w:jc w:val="center"/>
              <w:rPr>
                <w:rFonts w:ascii="Arial" w:hAnsi="Arial" w:cs="Arial"/>
                <w:b/>
                <w:snapToGrid w:val="0"/>
                <w:sz w:val="22"/>
                <w:szCs w:val="24"/>
                <w:lang w:val="es-ES_tradnl"/>
              </w:rPr>
            </w:pPr>
          </w:p>
          <w:p w:rsidR="00F73785" w:rsidRPr="00D16AFE" w:rsidRDefault="00F73785" w:rsidP="0094524A">
            <w:pPr>
              <w:jc w:val="center"/>
              <w:rPr>
                <w:rFonts w:ascii="Arial" w:hAnsi="Arial" w:cs="Arial"/>
                <w:b/>
                <w:snapToGrid w:val="0"/>
                <w:sz w:val="22"/>
                <w:szCs w:val="24"/>
                <w:lang w:val="es-ES_tradnl"/>
              </w:rPr>
            </w:pPr>
            <w:r w:rsidRPr="00D16AFE">
              <w:rPr>
                <w:rFonts w:ascii="Arial" w:hAnsi="Arial" w:cs="Arial"/>
                <w:b/>
                <w:snapToGrid w:val="0"/>
                <w:sz w:val="22"/>
                <w:szCs w:val="24"/>
                <w:lang w:val="es-ES_tradnl"/>
              </w:rPr>
              <w:t>C. ALMA LIZETH ANAYA MEJÍA</w:t>
            </w:r>
          </w:p>
          <w:p w:rsidR="00F73785" w:rsidRPr="00D16AFE" w:rsidRDefault="00F73785" w:rsidP="0094524A">
            <w:pPr>
              <w:jc w:val="center"/>
              <w:rPr>
                <w:rFonts w:ascii="Arial" w:hAnsi="Arial" w:cs="Arial"/>
                <w:b/>
                <w:snapToGrid w:val="0"/>
                <w:sz w:val="22"/>
                <w:szCs w:val="24"/>
                <w:lang w:val="es-ES_tradnl"/>
              </w:rPr>
            </w:pPr>
            <w:r w:rsidRPr="00D16AFE">
              <w:rPr>
                <w:rFonts w:ascii="Arial" w:hAnsi="Arial" w:cs="Arial"/>
                <w:b/>
                <w:snapToGrid w:val="0"/>
                <w:sz w:val="22"/>
                <w:szCs w:val="24"/>
                <w:lang w:val="es-ES_tradnl"/>
              </w:rPr>
              <w:t>DIPUTADA SECRETARIA</w:t>
            </w:r>
          </w:p>
          <w:p w:rsidR="00F73785" w:rsidRPr="00D16AFE" w:rsidRDefault="00F73785" w:rsidP="0094524A">
            <w:pPr>
              <w:jc w:val="center"/>
              <w:rPr>
                <w:rFonts w:ascii="Arial" w:hAnsi="Arial" w:cs="Arial"/>
                <w:b/>
                <w:snapToGrid w:val="0"/>
                <w:sz w:val="22"/>
                <w:szCs w:val="24"/>
                <w:lang w:val="es-ES_tradnl"/>
              </w:rPr>
            </w:pPr>
          </w:p>
        </w:tc>
      </w:tr>
    </w:tbl>
    <w:p w:rsidR="00F73785" w:rsidRDefault="00F73785" w:rsidP="00F73785"/>
    <w:p w:rsidR="00F73785" w:rsidRPr="00902B54" w:rsidRDefault="00F73785" w:rsidP="00902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2"/>
        <w:jc w:val="both"/>
        <w:rPr>
          <w:rFonts w:ascii="Arial" w:hAnsi="Arial" w:cs="Arial"/>
          <w:bCs/>
          <w:color w:val="000000"/>
          <w:sz w:val="24"/>
          <w:szCs w:val="24"/>
        </w:rPr>
      </w:pPr>
    </w:p>
    <w:sectPr w:rsidR="00F73785" w:rsidRPr="00902B54" w:rsidSect="00620DFD">
      <w:headerReference w:type="default" r:id="rId6"/>
      <w:footerReference w:type="default" r:id="rId7"/>
      <w:pgSz w:w="12240" w:h="15840"/>
      <w:pgMar w:top="14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C9A" w:rsidRDefault="004D3C9A" w:rsidP="00785142">
      <w:r>
        <w:separator/>
      </w:r>
    </w:p>
  </w:endnote>
  <w:endnote w:type="continuationSeparator" w:id="0">
    <w:p w:rsidR="004D3C9A" w:rsidRDefault="004D3C9A" w:rsidP="0078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785" w:rsidRDefault="00F73785" w:rsidP="00785142">
    <w:pPr>
      <w:pStyle w:val="Piedepgina"/>
      <w:jc w:val="right"/>
      <w:rPr>
        <w:rFonts w:ascii="Arial" w:hAnsi="Arial" w:cs="Arial"/>
      </w:rPr>
    </w:pPr>
  </w:p>
  <w:p w:rsidR="00F73785" w:rsidRDefault="00F73785" w:rsidP="00785142">
    <w:pPr>
      <w:pStyle w:val="Piedepgina"/>
      <w:jc w:val="right"/>
      <w:rPr>
        <w:rFonts w:ascii="Arial" w:hAnsi="Arial" w:cs="Arial"/>
      </w:rPr>
    </w:pPr>
  </w:p>
  <w:p w:rsidR="00785142" w:rsidRPr="00785142" w:rsidRDefault="00785142" w:rsidP="00785142">
    <w:pPr>
      <w:pStyle w:val="Piedepgina"/>
      <w:jc w:val="right"/>
      <w:rPr>
        <w:rFonts w:ascii="Arial" w:hAnsi="Arial" w:cs="Arial"/>
      </w:rPr>
    </w:pPr>
    <w:r w:rsidRPr="00785142">
      <w:rPr>
        <w:rFonts w:ascii="Arial" w:hAnsi="Arial" w:cs="Arial"/>
      </w:rPr>
      <w:fldChar w:fldCharType="begin"/>
    </w:r>
    <w:r w:rsidRPr="00785142">
      <w:rPr>
        <w:rFonts w:ascii="Arial" w:hAnsi="Arial" w:cs="Arial"/>
      </w:rPr>
      <w:instrText xml:space="preserve"> PAGE   \* MERGEFORMAT </w:instrText>
    </w:r>
    <w:r w:rsidRPr="00785142">
      <w:rPr>
        <w:rFonts w:ascii="Arial" w:hAnsi="Arial" w:cs="Arial"/>
      </w:rPr>
      <w:fldChar w:fldCharType="separate"/>
    </w:r>
    <w:r w:rsidR="00621EC7">
      <w:rPr>
        <w:rFonts w:ascii="Arial" w:hAnsi="Arial" w:cs="Arial"/>
        <w:noProof/>
      </w:rPr>
      <w:t>7</w:t>
    </w:r>
    <w:r w:rsidRPr="00785142">
      <w:rPr>
        <w:rFonts w:ascii="Arial" w:hAnsi="Arial" w:cs="Arial"/>
        <w:noProof/>
      </w:rPr>
      <w:fldChar w:fldCharType="end"/>
    </w:r>
  </w:p>
  <w:p w:rsidR="00785142" w:rsidRPr="00785142" w:rsidRDefault="00785142" w:rsidP="00785142">
    <w:pPr>
      <w:pStyle w:val="Piedepgina"/>
      <w:jc w:val="center"/>
      <w:rPr>
        <w:rFonts w:ascii="Arial" w:hAnsi="Arial" w:cs="Arial"/>
      </w:rPr>
    </w:pPr>
    <w:r w:rsidRPr="00785142">
      <w:rPr>
        <w:rFonts w:ascii="Arial" w:hAnsi="Arial" w:cs="Arial"/>
      </w:rPr>
      <w:t>“2019, 30 años de la Convención sobre los Derechos del Niño”</w:t>
    </w:r>
  </w:p>
  <w:p w:rsidR="00134411" w:rsidRPr="00785142" w:rsidRDefault="004D3C9A">
    <w:pPr>
      <w:pStyle w:val="Piedepgina"/>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C9A" w:rsidRDefault="004D3C9A" w:rsidP="00785142">
      <w:r>
        <w:separator/>
      </w:r>
    </w:p>
  </w:footnote>
  <w:footnote w:type="continuationSeparator" w:id="0">
    <w:p w:rsidR="004D3C9A" w:rsidRDefault="004D3C9A" w:rsidP="007851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11" w:rsidRDefault="0051080F">
    <w:pPr>
      <w:pStyle w:val="Encabezado"/>
    </w:pPr>
    <w:r>
      <w:tab/>
    </w:r>
    <w:r>
      <w:tab/>
    </w:r>
    <w:r>
      <w:tab/>
    </w:r>
  </w:p>
  <w:p w:rsidR="00814BB8" w:rsidRDefault="00785142">
    <w:pPr>
      <w:pStyle w:val="Encabezado"/>
    </w:pPr>
    <w:r w:rsidRPr="00785142">
      <w:rPr>
        <w:noProof/>
        <w:lang w:eastAsia="es-MX"/>
      </w:rPr>
      <mc:AlternateContent>
        <mc:Choice Requires="wps">
          <w:drawing>
            <wp:anchor distT="0" distB="0" distL="114300" distR="114300" simplePos="0" relativeHeight="251659264" behindDoc="0" locked="0" layoutInCell="1" allowOverlap="1" wp14:anchorId="2E9C3B1D" wp14:editId="3A948C18">
              <wp:simplePos x="0" y="0"/>
              <wp:positionH relativeFrom="column">
                <wp:posOffset>0</wp:posOffset>
              </wp:positionH>
              <wp:positionV relativeFrom="paragraph">
                <wp:posOffset>733425</wp:posOffset>
              </wp:positionV>
              <wp:extent cx="1852295" cy="568325"/>
              <wp:effectExtent l="0" t="0" r="0" b="317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568325"/>
                      </a:xfrm>
                      <a:prstGeom prst="rect">
                        <a:avLst/>
                      </a:prstGeom>
                      <a:noFill/>
                      <a:ln>
                        <a:noFill/>
                      </a:ln>
                      <a:extLst/>
                    </wps:spPr>
                    <wps:txbx>
                      <w:txbxContent>
                        <w:p w:rsidR="00785142" w:rsidRPr="00675B42" w:rsidRDefault="00785142" w:rsidP="00785142">
                          <w:pPr>
                            <w:jc w:val="center"/>
                            <w:rPr>
                              <w:rFonts w:ascii="Bookman Old Style" w:hAnsi="Bookman Old Style"/>
                              <w:b/>
                              <w:sz w:val="16"/>
                              <w:lang w:val="es-ES_tradnl"/>
                            </w:rPr>
                          </w:pPr>
                          <w:r>
                            <w:rPr>
                              <w:rFonts w:ascii="Bookman Old Style" w:hAnsi="Bookman Old Style"/>
                              <w:b/>
                              <w:sz w:val="16"/>
                              <w:lang w:val="es-ES_tradnl"/>
                            </w:rPr>
                            <w:t>2018-2021</w:t>
                          </w:r>
                        </w:p>
                        <w:p w:rsidR="00785142" w:rsidRPr="004E0106" w:rsidRDefault="00785142" w:rsidP="00785142">
                          <w:pPr>
                            <w:jc w:val="center"/>
                            <w:rPr>
                              <w:rFonts w:ascii="Bookman Old Style" w:hAnsi="Bookman Old Style"/>
                              <w:b/>
                              <w:sz w:val="16"/>
                              <w:lang w:val="es-ES_tradnl"/>
                            </w:rPr>
                          </w:pPr>
                          <w:r w:rsidRPr="004E0106">
                            <w:rPr>
                              <w:rFonts w:ascii="Bookman Old Style" w:hAnsi="Bookman Old Style"/>
                              <w:b/>
                              <w:sz w:val="16"/>
                              <w:lang w:val="es-ES_tradnl"/>
                            </w:rPr>
                            <w:t>H. CONGRESO DEL ESTADO</w:t>
                          </w:r>
                        </w:p>
                        <w:p w:rsidR="00785142" w:rsidRPr="004E0106" w:rsidRDefault="00785142" w:rsidP="00785142">
                          <w:pPr>
                            <w:jc w:val="center"/>
                            <w:rPr>
                              <w:rFonts w:ascii="Bookman Old Style" w:hAnsi="Bookman Old Style"/>
                              <w:b/>
                              <w:sz w:val="16"/>
                              <w:lang w:val="es-ES_tradnl"/>
                            </w:rPr>
                          </w:pPr>
                          <w:r w:rsidRPr="004E0106">
                            <w:rPr>
                              <w:rFonts w:ascii="Bookman Old Style" w:hAnsi="Bookman Old Style"/>
                              <w:b/>
                              <w:sz w:val="16"/>
                              <w:lang w:val="es-ES_tradnl"/>
                            </w:rPr>
                            <w:t>DE COLIMA</w:t>
                          </w:r>
                        </w:p>
                        <w:p w:rsidR="00785142" w:rsidRPr="004E0106" w:rsidRDefault="00785142" w:rsidP="00785142">
                          <w:pPr>
                            <w:jc w:val="center"/>
                            <w:rPr>
                              <w:rFonts w:ascii="Bookman Old Style" w:hAnsi="Bookman Old Style"/>
                              <w:b/>
                              <w:sz w:val="16"/>
                              <w:lang w:val="es-ES_tradnl"/>
                            </w:rPr>
                          </w:pPr>
                          <w:r w:rsidRPr="004E0106">
                            <w:rPr>
                              <w:rFonts w:ascii="Bookman Old Style" w:hAnsi="Bookman Old Style"/>
                              <w:b/>
                              <w:sz w:val="16"/>
                              <w:lang w:val="es-ES_tradnl"/>
                            </w:rPr>
                            <w:t>LIX LEGISLATURA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9C3B1D" id="_x0000_t202" coordsize="21600,21600" o:spt="202" path="m,l,21600r21600,l21600,xe">
              <v:stroke joinstyle="miter"/>
              <v:path gradientshapeok="t" o:connecttype="rect"/>
            </v:shapetype>
            <v:shape id="Text Box 1" o:spid="_x0000_s1027" type="#_x0000_t202" style="position:absolute;margin-left:0;margin-top:57.75pt;width:145.85pt;height:44.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" filled="f" stroked="f">
              <v:textbox style="mso-fit-shape-to-text:t">
                <w:txbxContent>
                  <w:p w:rsidR="00785142" w:rsidRPr="00675B42" w:rsidRDefault="00785142" w:rsidP="00785142">
                    <w:pPr>
                      <w:jc w:val="center"/>
                      <w:rPr>
                        <w:rFonts w:ascii="Bookman Old Style" w:hAnsi="Bookman Old Style"/>
                        <w:b/>
                        <w:sz w:val="16"/>
                        <w:lang w:val="es-ES_tradnl"/>
                      </w:rPr>
                    </w:pPr>
                    <w:r>
                      <w:rPr>
                        <w:rFonts w:ascii="Bookman Old Style" w:hAnsi="Bookman Old Style"/>
                        <w:b/>
                        <w:sz w:val="16"/>
                        <w:lang w:val="es-ES_tradnl"/>
                      </w:rPr>
                      <w:t>2018-2021</w:t>
                    </w:r>
                  </w:p>
                  <w:p w:rsidR="00785142" w:rsidRPr="004E0106" w:rsidRDefault="00785142" w:rsidP="00785142">
                    <w:pPr>
                      <w:jc w:val="center"/>
                      <w:rPr>
                        <w:rFonts w:ascii="Bookman Old Style" w:hAnsi="Bookman Old Style"/>
                        <w:b/>
                        <w:sz w:val="16"/>
                        <w:lang w:val="es-ES_tradnl"/>
                      </w:rPr>
                    </w:pPr>
                    <w:r w:rsidRPr="004E0106">
                      <w:rPr>
                        <w:rFonts w:ascii="Bookman Old Style" w:hAnsi="Bookman Old Style"/>
                        <w:b/>
                        <w:sz w:val="16"/>
                        <w:lang w:val="es-ES_tradnl"/>
                      </w:rPr>
                      <w:t>H. CONGRESO DEL ESTADO</w:t>
                    </w:r>
                  </w:p>
                  <w:p w:rsidR="00785142" w:rsidRPr="004E0106" w:rsidRDefault="00785142" w:rsidP="00785142">
                    <w:pPr>
                      <w:jc w:val="center"/>
                      <w:rPr>
                        <w:rFonts w:ascii="Bookman Old Style" w:hAnsi="Bookman Old Style"/>
                        <w:b/>
                        <w:sz w:val="16"/>
                        <w:lang w:val="es-ES_tradnl"/>
                      </w:rPr>
                    </w:pPr>
                    <w:r w:rsidRPr="004E0106">
                      <w:rPr>
                        <w:rFonts w:ascii="Bookman Old Style" w:hAnsi="Bookman Old Style"/>
                        <w:b/>
                        <w:sz w:val="16"/>
                        <w:lang w:val="es-ES_tradnl"/>
                      </w:rPr>
                      <w:t>DE COLIMA</w:t>
                    </w:r>
                  </w:p>
                  <w:p w:rsidR="00785142" w:rsidRPr="004E0106" w:rsidRDefault="00785142" w:rsidP="00785142">
                    <w:pPr>
                      <w:jc w:val="center"/>
                      <w:rPr>
                        <w:rFonts w:ascii="Bookman Old Style" w:hAnsi="Bookman Old Style"/>
                        <w:b/>
                        <w:sz w:val="16"/>
                        <w:lang w:val="es-ES_tradnl"/>
                      </w:rPr>
                    </w:pPr>
                    <w:r w:rsidRPr="004E0106">
                      <w:rPr>
                        <w:rFonts w:ascii="Bookman Old Style" w:hAnsi="Bookman Old Style"/>
                        <w:b/>
                        <w:sz w:val="16"/>
                        <w:lang w:val="es-ES_tradnl"/>
                      </w:rPr>
                      <w:t>LIX LEGISLATURA</w:t>
                    </w:r>
                  </w:p>
                </w:txbxContent>
              </v:textbox>
            </v:shape>
          </w:pict>
        </mc:Fallback>
      </mc:AlternateContent>
    </w:r>
    <w:r w:rsidRPr="00785142">
      <w:rPr>
        <w:noProof/>
        <w:lang w:eastAsia="es-MX"/>
      </w:rPr>
      <w:drawing>
        <wp:anchor distT="0" distB="0" distL="114300" distR="114300" simplePos="0" relativeHeight="251660288" behindDoc="0" locked="0" layoutInCell="1" allowOverlap="1" wp14:anchorId="002DA84E" wp14:editId="729E68F6">
          <wp:simplePos x="0" y="0"/>
          <wp:positionH relativeFrom="column">
            <wp:posOffset>480695</wp:posOffset>
          </wp:positionH>
          <wp:positionV relativeFrom="paragraph">
            <wp:posOffset>142240</wp:posOffset>
          </wp:positionV>
          <wp:extent cx="904875" cy="771525"/>
          <wp:effectExtent l="0" t="0" r="9525" b="9525"/>
          <wp:wrapTopAndBottom/>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4875" cy="771525"/>
                  </a:xfrm>
                  <a:prstGeom prst="rect">
                    <a:avLst/>
                  </a:prstGeom>
                  <a:noFill/>
                  <a:ln w="9525">
                    <a:noFill/>
                    <a:miter lim="800000"/>
                    <a:headEnd/>
                    <a:tailEnd/>
                  </a:ln>
                </pic:spPr>
              </pic:pic>
            </a:graphicData>
          </a:graphic>
        </wp:anchor>
      </w:drawing>
    </w:r>
  </w:p>
  <w:p w:rsidR="00814BB8" w:rsidRDefault="004D3C9A">
    <w:pPr>
      <w:pStyle w:val="Encabezado"/>
    </w:pPr>
  </w:p>
  <w:p w:rsidR="00814BB8" w:rsidRDefault="0051080F">
    <w:pPr>
      <w:pStyle w:val="Encabezado"/>
    </w:pPr>
    <w:r>
      <w:tab/>
    </w:r>
    <w:r>
      <w:tab/>
    </w:r>
  </w:p>
  <w:p w:rsidR="00620DFD" w:rsidRDefault="004D3C9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54"/>
    <w:rsid w:val="00065551"/>
    <w:rsid w:val="00225F74"/>
    <w:rsid w:val="00343E8F"/>
    <w:rsid w:val="003F641D"/>
    <w:rsid w:val="004D3C9A"/>
    <w:rsid w:val="0051080F"/>
    <w:rsid w:val="00621EC7"/>
    <w:rsid w:val="00785142"/>
    <w:rsid w:val="00824980"/>
    <w:rsid w:val="00902B54"/>
    <w:rsid w:val="0091447C"/>
    <w:rsid w:val="00A155D9"/>
    <w:rsid w:val="00A3154A"/>
    <w:rsid w:val="00B9389B"/>
    <w:rsid w:val="00DC4B16"/>
    <w:rsid w:val="00F10696"/>
    <w:rsid w:val="00F11E74"/>
    <w:rsid w:val="00F62BA1"/>
    <w:rsid w:val="00F73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D858"/>
  <w15:chartTrackingRefBased/>
  <w15:docId w15:val="{C2502E75-46E7-478F-88D9-4E727A55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54"/>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02B54"/>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02B54"/>
    <w:rPr>
      <w:rFonts w:ascii="Cambria" w:eastAsia="Times New Roman" w:hAnsi="Cambria" w:cs="Times New Roman"/>
      <w:b/>
      <w:bCs/>
      <w:kern w:val="32"/>
      <w:sz w:val="32"/>
      <w:szCs w:val="32"/>
      <w:lang w:eastAsia="es-ES"/>
    </w:rPr>
  </w:style>
  <w:style w:type="paragraph" w:styleId="Encabezado">
    <w:name w:val="header"/>
    <w:basedOn w:val="Normal"/>
    <w:link w:val="EncabezadoCar"/>
    <w:uiPriority w:val="99"/>
    <w:unhideWhenUsed/>
    <w:rsid w:val="00902B54"/>
    <w:pPr>
      <w:tabs>
        <w:tab w:val="center" w:pos="4419"/>
        <w:tab w:val="right" w:pos="8838"/>
      </w:tabs>
    </w:pPr>
  </w:style>
  <w:style w:type="character" w:customStyle="1" w:styleId="EncabezadoCar">
    <w:name w:val="Encabezado Car"/>
    <w:basedOn w:val="Fuentedeprrafopredeter"/>
    <w:link w:val="Encabezado"/>
    <w:uiPriority w:val="99"/>
    <w:rsid w:val="00902B5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902B54"/>
    <w:pPr>
      <w:tabs>
        <w:tab w:val="center" w:pos="4419"/>
        <w:tab w:val="right" w:pos="8838"/>
      </w:tabs>
    </w:pPr>
  </w:style>
  <w:style w:type="character" w:customStyle="1" w:styleId="PiedepginaCar">
    <w:name w:val="Pie de página Car"/>
    <w:basedOn w:val="Fuentedeprrafopredeter"/>
    <w:link w:val="Piedepgina"/>
    <w:uiPriority w:val="99"/>
    <w:rsid w:val="00902B54"/>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902B54"/>
    <w:pPr>
      <w:spacing w:after="0" w:line="240" w:lineRule="auto"/>
    </w:pPr>
    <w:rPr>
      <w:rFonts w:ascii="Calibri" w:eastAsia="Times New Roman" w:hAnsi="Calibri" w:cs="Times New Roman"/>
      <w:lang w:eastAsia="es-MX"/>
    </w:rPr>
  </w:style>
  <w:style w:type="character" w:customStyle="1" w:styleId="SinespaciadoCar">
    <w:name w:val="Sin espaciado Car"/>
    <w:basedOn w:val="Fuentedeprrafopredeter"/>
    <w:link w:val="Sinespaciado"/>
    <w:uiPriority w:val="1"/>
    <w:rsid w:val="00902B54"/>
    <w:rPr>
      <w:rFonts w:ascii="Calibri" w:eastAsia="Times New Roman" w:hAnsi="Calibri" w:cs="Times New Roman"/>
      <w:lang w:eastAsia="es-MX"/>
    </w:rPr>
  </w:style>
  <w:style w:type="paragraph" w:styleId="Textoindependiente2">
    <w:name w:val="Body Text 2"/>
    <w:basedOn w:val="Normal"/>
    <w:link w:val="Textoindependiente2Car"/>
    <w:rsid w:val="00902B54"/>
    <w:pPr>
      <w:spacing w:after="120" w:line="480" w:lineRule="auto"/>
    </w:pPr>
  </w:style>
  <w:style w:type="character" w:customStyle="1" w:styleId="Textoindependiente2Car">
    <w:name w:val="Texto independiente 2 Car"/>
    <w:basedOn w:val="Fuentedeprrafopredeter"/>
    <w:link w:val="Textoindependiente2"/>
    <w:rsid w:val="00902B54"/>
    <w:rPr>
      <w:rFonts w:ascii="Times New Roman" w:eastAsia="Times New Roman" w:hAnsi="Times New Roman" w:cs="Times New Roman"/>
      <w:sz w:val="20"/>
      <w:szCs w:val="20"/>
      <w:lang w:eastAsia="es-ES"/>
    </w:rPr>
  </w:style>
  <w:style w:type="character" w:styleId="nfasissutil">
    <w:name w:val="Subtle Emphasis"/>
    <w:uiPriority w:val="19"/>
    <w:qFormat/>
    <w:rsid w:val="00902B54"/>
    <w:rPr>
      <w:i/>
      <w:iCs/>
      <w:color w:val="808080"/>
    </w:rPr>
  </w:style>
  <w:style w:type="paragraph" w:styleId="Textoindependiente">
    <w:name w:val="Body Text"/>
    <w:basedOn w:val="Normal"/>
    <w:link w:val="TextoindependienteCar"/>
    <w:uiPriority w:val="99"/>
    <w:semiHidden/>
    <w:unhideWhenUsed/>
    <w:rsid w:val="00F73785"/>
    <w:pPr>
      <w:spacing w:after="120"/>
      <w:jc w:val="both"/>
    </w:pPr>
    <w:rPr>
      <w:lang w:val="es-ES"/>
    </w:rPr>
  </w:style>
  <w:style w:type="character" w:customStyle="1" w:styleId="TextoindependienteCar">
    <w:name w:val="Texto independiente Car"/>
    <w:basedOn w:val="Fuentedeprrafopredeter"/>
    <w:link w:val="Textoindependiente"/>
    <w:uiPriority w:val="99"/>
    <w:semiHidden/>
    <w:rsid w:val="00F73785"/>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25F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5F74"/>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2205</Words>
  <Characters>12133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2</cp:revision>
  <cp:lastPrinted>2019-02-27T17:52:00Z</cp:lastPrinted>
  <dcterms:created xsi:type="dcterms:W3CDTF">2019-02-27T17:55:00Z</dcterms:created>
  <dcterms:modified xsi:type="dcterms:W3CDTF">2019-02-27T17:55:00Z</dcterms:modified>
</cp:coreProperties>
</file>