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5C" w:rsidRPr="001F17BB" w:rsidRDefault="000800E6" w:rsidP="00734A5C">
      <w:pPr>
        <w:pStyle w:val="Textoindependiente2"/>
        <w:spacing w:line="240" w:lineRule="auto"/>
        <w:jc w:val="both"/>
        <w:rPr>
          <w:rFonts w:ascii="Arial" w:hAnsi="Arial" w:cs="Arial"/>
          <w:b/>
        </w:rPr>
      </w:pPr>
      <w:r w:rsidRPr="000800E6">
        <w:rPr>
          <w:rFonts w:cs="Arial"/>
          <w:bCs/>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223.85pt;margin-top:-126.9pt;width:212.75pt;height:9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734A5C" w:rsidRPr="00460CB0" w:rsidRDefault="00734A5C" w:rsidP="00734A5C">
                  <w:pPr>
                    <w:spacing w:after="0" w:line="240" w:lineRule="auto"/>
                    <w:jc w:val="center"/>
                    <w:rPr>
                      <w:rFonts w:ascii="Arial" w:hAnsi="Arial" w:cs="Arial"/>
                      <w:b/>
                      <w:sz w:val="20"/>
                      <w:szCs w:val="20"/>
                    </w:rPr>
                  </w:pPr>
                  <w:r w:rsidRPr="00460CB0">
                    <w:rPr>
                      <w:rFonts w:ascii="Arial" w:hAnsi="Arial" w:cs="Arial"/>
                      <w:b/>
                      <w:sz w:val="20"/>
                      <w:szCs w:val="20"/>
                    </w:rPr>
                    <w:t xml:space="preserve">DIRECCIÓN DE PROCESO </w:t>
                  </w:r>
                </w:p>
                <w:p w:rsidR="00734A5C" w:rsidRPr="00460CB0" w:rsidRDefault="00734A5C" w:rsidP="00734A5C">
                  <w:pPr>
                    <w:spacing w:after="0" w:line="240" w:lineRule="auto"/>
                    <w:jc w:val="center"/>
                    <w:rPr>
                      <w:rFonts w:ascii="Arial" w:hAnsi="Arial" w:cs="Arial"/>
                      <w:b/>
                      <w:sz w:val="20"/>
                      <w:szCs w:val="20"/>
                    </w:rPr>
                  </w:pPr>
                  <w:r w:rsidRPr="00460CB0">
                    <w:rPr>
                      <w:rFonts w:ascii="Arial" w:hAnsi="Arial" w:cs="Arial"/>
                      <w:b/>
                      <w:sz w:val="20"/>
                      <w:szCs w:val="20"/>
                    </w:rPr>
                    <w:t>LEGISLATIVO</w:t>
                  </w:r>
                </w:p>
                <w:p w:rsidR="00734A5C" w:rsidRPr="00460CB0" w:rsidRDefault="00734A5C" w:rsidP="00734A5C">
                  <w:pPr>
                    <w:spacing w:after="0" w:line="240" w:lineRule="auto"/>
                    <w:jc w:val="center"/>
                    <w:rPr>
                      <w:rFonts w:ascii="Arial" w:hAnsi="Arial" w:cs="Arial"/>
                      <w:b/>
                      <w:sz w:val="20"/>
                      <w:szCs w:val="20"/>
                    </w:rPr>
                  </w:pPr>
                </w:p>
                <w:p w:rsidR="00734A5C" w:rsidRDefault="00734A5C" w:rsidP="00734A5C">
                  <w:pPr>
                    <w:spacing w:after="0"/>
                    <w:jc w:val="both"/>
                    <w:rPr>
                      <w:rFonts w:ascii="Humanst521 Lt BT" w:hAnsi="Humanst521 Lt BT" w:cs="Arial"/>
                      <w:sz w:val="20"/>
                    </w:rPr>
                  </w:pPr>
                  <w:r>
                    <w:rPr>
                      <w:rFonts w:ascii="Humanst521 Lt BT" w:hAnsi="Humanst521 Lt BT" w:cs="Arial"/>
                      <w:b/>
                      <w:sz w:val="20"/>
                    </w:rPr>
                    <w:t>DECRETO 532</w:t>
                  </w:r>
                  <w:r w:rsidRPr="00460CB0">
                    <w:rPr>
                      <w:rFonts w:ascii="Humanst521 Lt BT" w:hAnsi="Humanst521 Lt BT" w:cs="Arial"/>
                      <w:b/>
                      <w:sz w:val="20"/>
                      <w:szCs w:val="20"/>
                    </w:rPr>
                    <w:t>.-</w:t>
                  </w:r>
                  <w:r w:rsidRPr="00460CB0">
                    <w:rPr>
                      <w:rFonts w:ascii="Humanst521 Lt BT" w:hAnsi="Humanst521 Lt BT" w:cs="Arial"/>
                      <w:sz w:val="20"/>
                      <w:szCs w:val="20"/>
                    </w:rPr>
                    <w:t>Por el que se aprueba</w:t>
                  </w:r>
                  <w:r>
                    <w:rPr>
                      <w:rFonts w:ascii="Humanst521 Lt BT" w:hAnsi="Humanst521 Lt BT" w:cs="Arial"/>
                      <w:sz w:val="20"/>
                    </w:rPr>
                    <w:t xml:space="preserve"> reformar la Ley de Hacienda para el Estado de Colima, y la Ley de Ingresos del Estado de Colima, para el ejercicio fiscal 2018.</w:t>
                  </w:r>
                </w:p>
                <w:p w:rsidR="00734A5C" w:rsidRPr="00A95348" w:rsidRDefault="00734A5C" w:rsidP="00734A5C">
                  <w:pPr>
                    <w:spacing w:after="0"/>
                    <w:jc w:val="both"/>
                    <w:rPr>
                      <w:rFonts w:ascii="Humanst521 Lt BT" w:hAnsi="Humanst521 Lt BT" w:cs="Arial"/>
                      <w:sz w:val="20"/>
                      <w:szCs w:val="20"/>
                    </w:rPr>
                  </w:pPr>
                </w:p>
                <w:p w:rsidR="00734A5C" w:rsidRPr="00AC091A" w:rsidRDefault="00734A5C" w:rsidP="00734A5C">
                  <w:pPr>
                    <w:pStyle w:val="Ttulo1"/>
                    <w:jc w:val="both"/>
                    <w:rPr>
                      <w:rFonts w:cs="Arial"/>
                    </w:rPr>
                  </w:pPr>
                </w:p>
              </w:txbxContent>
            </v:textbox>
          </v:shape>
        </w:pict>
      </w:r>
      <w:r w:rsidR="00734A5C" w:rsidRPr="001F17BB">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w:t>
      </w:r>
      <w:r w:rsidR="00734A5C" w:rsidRPr="001F17BB">
        <w:rPr>
          <w:rFonts w:cs="Arial"/>
          <w:b/>
        </w:rPr>
        <w:t>OS</w:t>
      </w:r>
      <w:r w:rsidR="00734A5C" w:rsidRPr="001F17BB">
        <w:rPr>
          <w:rFonts w:ascii="Arial" w:hAnsi="Arial" w:cs="Arial"/>
          <w:b/>
        </w:rPr>
        <w:t xml:space="preserve"> SIGUIENTE</w:t>
      </w:r>
      <w:r w:rsidR="00734A5C" w:rsidRPr="001F17BB">
        <w:rPr>
          <w:rFonts w:cs="Arial"/>
          <w:b/>
        </w:rPr>
        <w:t>S</w:t>
      </w:r>
      <w:r w:rsidR="00734A5C" w:rsidRPr="001F17BB">
        <w:rPr>
          <w:rFonts w:ascii="Arial" w:hAnsi="Arial" w:cs="Arial"/>
          <w:b/>
        </w:rPr>
        <w:t>,</w:t>
      </w:r>
    </w:p>
    <w:p w:rsidR="0016405F" w:rsidRPr="001F17BB" w:rsidRDefault="0016405F" w:rsidP="0016405F">
      <w:pPr>
        <w:pStyle w:val="NormalWeb"/>
        <w:tabs>
          <w:tab w:val="left" w:pos="1395"/>
        </w:tabs>
        <w:spacing w:before="0" w:beforeAutospacing="0" w:after="0" w:afterAutospacing="0"/>
        <w:ind w:right="51"/>
        <w:rPr>
          <w:rFonts w:ascii="Arial" w:hAnsi="Arial" w:cs="Arial"/>
          <w:b/>
          <w:bCs/>
          <w:sz w:val="22"/>
          <w:szCs w:val="22"/>
        </w:rPr>
      </w:pPr>
    </w:p>
    <w:p w:rsidR="0016405F" w:rsidRPr="001F17BB" w:rsidRDefault="0016405F" w:rsidP="0016405F">
      <w:pPr>
        <w:pStyle w:val="Sinespaciado"/>
        <w:ind w:right="51"/>
        <w:jc w:val="center"/>
        <w:rPr>
          <w:rFonts w:ascii="Arial" w:hAnsi="Arial" w:cs="Arial"/>
          <w:b/>
        </w:rPr>
      </w:pPr>
      <w:r w:rsidRPr="001F17BB">
        <w:rPr>
          <w:rFonts w:ascii="Arial" w:hAnsi="Arial" w:cs="Arial"/>
          <w:b/>
        </w:rPr>
        <w:t>ANTECEDENTES</w:t>
      </w:r>
    </w:p>
    <w:p w:rsidR="0016405F" w:rsidRPr="001F17BB" w:rsidRDefault="0016405F" w:rsidP="0016405F">
      <w:pPr>
        <w:pStyle w:val="Sinespaciado"/>
        <w:ind w:left="-567" w:right="51"/>
        <w:jc w:val="center"/>
        <w:rPr>
          <w:rFonts w:ascii="Arial" w:hAnsi="Arial" w:cs="Arial"/>
          <w:b/>
        </w:rPr>
      </w:pPr>
    </w:p>
    <w:p w:rsidR="0016405F" w:rsidRPr="001F17BB" w:rsidRDefault="0016405F" w:rsidP="0016405F">
      <w:pPr>
        <w:pStyle w:val="Textoindependiente"/>
        <w:ind w:right="51"/>
        <w:rPr>
          <w:rFonts w:eastAsia="Arial"/>
          <w:bCs/>
          <w:sz w:val="22"/>
          <w:szCs w:val="22"/>
        </w:rPr>
      </w:pPr>
      <w:r w:rsidRPr="001F17BB">
        <w:rPr>
          <w:rFonts w:eastAsia="Arial"/>
          <w:b/>
          <w:bCs/>
          <w:sz w:val="22"/>
          <w:szCs w:val="22"/>
        </w:rPr>
        <w:t xml:space="preserve">I.- </w:t>
      </w:r>
      <w:r w:rsidRPr="001F17BB">
        <w:rPr>
          <w:rFonts w:eastAsia="Arial"/>
          <w:bCs/>
          <w:sz w:val="22"/>
          <w:szCs w:val="22"/>
        </w:rPr>
        <w:t xml:space="preserve">Mediante oficio DPL-2203/018, de fecha 08 de agosto de 2018, los Diputados Secretarios de la Mesa Directiva del H. Congreso del Estado, en sesión ordinaria de esa misma fecha, turnaron a la Comisión de Hacienda, Presupuesto y Fiscalización de los Recursos Públicos, la iniciativa con proyecto de decreto, presentada por el Diputado Santiago Chávez Chávez y demás integrantes del Grupo Parlamentario del Partido Revolucionario Institucional, relativa a reformar el artículo 41 Z BIS 12 de la Ley de Hacienda del Estado de Colima, y el </w:t>
      </w:r>
      <w:r w:rsidRPr="001F17BB">
        <w:rPr>
          <w:rFonts w:eastAsia="Arial"/>
          <w:bCs/>
          <w:sz w:val="22"/>
          <w:szCs w:val="22"/>
          <w:lang w:val="es-MX"/>
        </w:rPr>
        <w:t>numeral 3 del primer párrafo del inciso b), y el párrafo tercero del inciso b), ambos de la fracción II, del artículo 11, de la Ley de Ingresos del Estado de Colima, para el Ejercicio Fiscal 2018.</w:t>
      </w:r>
    </w:p>
    <w:p w:rsidR="0016405F" w:rsidRPr="001F17BB" w:rsidRDefault="0016405F" w:rsidP="0016405F">
      <w:pPr>
        <w:pStyle w:val="Textoindependiente"/>
        <w:ind w:right="51"/>
        <w:rPr>
          <w:rFonts w:eastAsia="Arial"/>
          <w:b/>
          <w:bCs/>
          <w:sz w:val="22"/>
          <w:szCs w:val="22"/>
        </w:rPr>
      </w:pPr>
    </w:p>
    <w:p w:rsidR="0016405F" w:rsidRPr="001F17BB" w:rsidRDefault="0016405F" w:rsidP="0016405F">
      <w:pPr>
        <w:pStyle w:val="Textoindependiente"/>
        <w:ind w:right="51"/>
        <w:rPr>
          <w:sz w:val="22"/>
          <w:szCs w:val="22"/>
          <w:lang w:val="es-MX"/>
        </w:rPr>
      </w:pPr>
      <w:r w:rsidRPr="001F17BB">
        <w:rPr>
          <w:b/>
          <w:sz w:val="22"/>
          <w:szCs w:val="22"/>
          <w:lang w:val="es-MX"/>
        </w:rPr>
        <w:t>II.-</w:t>
      </w:r>
      <w:r w:rsidRPr="001F17BB">
        <w:rPr>
          <w:sz w:val="22"/>
          <w:szCs w:val="22"/>
          <w:lang w:val="es-MX"/>
        </w:rPr>
        <w:t xml:space="preserve"> La iniciativa antes mencionada, en su parte expositiva, señala textualmente que: </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left="708" w:right="51"/>
        <w:rPr>
          <w:i/>
          <w:sz w:val="22"/>
          <w:szCs w:val="22"/>
        </w:rPr>
      </w:pPr>
      <w:r w:rsidRPr="001F17BB">
        <w:rPr>
          <w:i/>
          <w:sz w:val="22"/>
          <w:szCs w:val="22"/>
        </w:rPr>
        <w:t xml:space="preserve">“La presente iniciativa tiene como finalidad apoyar a los ciudadanos que contribuyen a la Hacienda Pública Estatal. </w:t>
      </w:r>
    </w:p>
    <w:p w:rsidR="0016405F" w:rsidRPr="001F17BB" w:rsidRDefault="0016405F" w:rsidP="0016405F">
      <w:pPr>
        <w:pStyle w:val="Textoindependiente"/>
        <w:ind w:left="708" w:right="51"/>
        <w:rPr>
          <w:i/>
          <w:sz w:val="22"/>
          <w:szCs w:val="22"/>
        </w:rPr>
      </w:pPr>
    </w:p>
    <w:p w:rsidR="0016405F" w:rsidRPr="001F17BB" w:rsidRDefault="0016405F" w:rsidP="0016405F">
      <w:pPr>
        <w:pStyle w:val="Textoindependiente"/>
        <w:ind w:left="708" w:right="51"/>
        <w:rPr>
          <w:i/>
          <w:sz w:val="22"/>
          <w:szCs w:val="22"/>
        </w:rPr>
      </w:pPr>
      <w:r w:rsidRPr="001F17BB">
        <w:rPr>
          <w:i/>
          <w:sz w:val="22"/>
          <w:szCs w:val="22"/>
        </w:rPr>
        <w:t>En ese sentido, la Ley de Hacienda para el Estado de Colima dispone que el impuesto de la tenencia o uso de vehículos debe pagarse dentro de los primeros tres meses del año y, en su caso, deberá calcularse y enterarse a más tardar dentro de los 30 días siguientes a aquél en que se adquirió o importó el vehículo.</w:t>
      </w:r>
    </w:p>
    <w:p w:rsidR="0016405F" w:rsidRPr="001F17BB" w:rsidRDefault="0016405F" w:rsidP="0016405F">
      <w:pPr>
        <w:pStyle w:val="Textoindependiente"/>
        <w:ind w:left="708" w:right="51"/>
        <w:rPr>
          <w:i/>
          <w:sz w:val="22"/>
          <w:szCs w:val="22"/>
        </w:rPr>
      </w:pPr>
    </w:p>
    <w:p w:rsidR="0016405F" w:rsidRPr="001F17BB" w:rsidRDefault="0016405F" w:rsidP="0016405F">
      <w:pPr>
        <w:pStyle w:val="Textoindependiente"/>
        <w:ind w:left="708" w:right="51"/>
        <w:rPr>
          <w:i/>
          <w:sz w:val="22"/>
          <w:szCs w:val="22"/>
        </w:rPr>
      </w:pPr>
      <w:r w:rsidRPr="001F17BB">
        <w:rPr>
          <w:i/>
          <w:sz w:val="22"/>
          <w:szCs w:val="22"/>
        </w:rPr>
        <w:t>El citado impuesto, así como el plazo para realizar su pago correspondiente, se encuentran íntimamente relacionados con otras contribuciones, así como para que los contribuyentes puedan acceder a ciertos subsidios, como lo es el subsidio por el equivalente al 100% del Impuesto Sobre Tenencia o Uso de Vehículos.</w:t>
      </w:r>
    </w:p>
    <w:p w:rsidR="0016405F" w:rsidRPr="001F17BB" w:rsidRDefault="0016405F" w:rsidP="0016405F">
      <w:pPr>
        <w:pStyle w:val="Textoindependiente"/>
        <w:ind w:left="708" w:right="51"/>
        <w:rPr>
          <w:i/>
          <w:sz w:val="22"/>
          <w:szCs w:val="22"/>
        </w:rPr>
      </w:pPr>
    </w:p>
    <w:p w:rsidR="0016405F" w:rsidRPr="001F17BB" w:rsidRDefault="0016405F" w:rsidP="0016405F">
      <w:pPr>
        <w:pStyle w:val="Textoindependiente"/>
        <w:ind w:left="708" w:right="51"/>
        <w:rPr>
          <w:i/>
          <w:sz w:val="22"/>
          <w:szCs w:val="22"/>
        </w:rPr>
      </w:pPr>
      <w:r w:rsidRPr="001F17BB">
        <w:rPr>
          <w:i/>
          <w:sz w:val="22"/>
          <w:szCs w:val="22"/>
        </w:rPr>
        <w:t>Ahora bien, los ciudadanos al momento de adquirir un vehículo, además de erogar la cantidad correspondiente por el valor comercial de la unidad, deben de cubrir los pagos de los servicios e impuestos correspondientes, como lo son el pago de la calcomanía fiscal vehicular, de la tenencia vehicular y por la transmisión de la propiedad de vehículos; aunado a lo anterior, deben de pagar por la dotación de placas de circulación.</w:t>
      </w:r>
    </w:p>
    <w:p w:rsidR="0016405F" w:rsidRPr="001F17BB" w:rsidRDefault="0016405F" w:rsidP="0016405F">
      <w:pPr>
        <w:pStyle w:val="Textoindependiente"/>
        <w:ind w:left="708" w:right="51"/>
        <w:rPr>
          <w:i/>
          <w:sz w:val="22"/>
          <w:szCs w:val="22"/>
        </w:rPr>
      </w:pPr>
    </w:p>
    <w:p w:rsidR="0016405F" w:rsidRPr="001F17BB" w:rsidRDefault="0016405F" w:rsidP="0016405F">
      <w:pPr>
        <w:pStyle w:val="Textoindependiente"/>
        <w:ind w:left="708" w:right="51"/>
        <w:rPr>
          <w:i/>
          <w:sz w:val="22"/>
          <w:szCs w:val="22"/>
        </w:rPr>
      </w:pPr>
      <w:r w:rsidRPr="001F17BB">
        <w:rPr>
          <w:i/>
          <w:sz w:val="22"/>
          <w:szCs w:val="22"/>
        </w:rPr>
        <w:lastRenderedPageBreak/>
        <w:t>En ese orden de ideas, el citado plazo de 30 días que establece la Ley de Hacienda del Estado de Colima, a consideración de los suscritos iniciadores, resulta insuficiente para que los contribuyentes puedan enterar el impuesto correspondiente, sin que su economía no se vea afectada, puesto que, como se señaló, deben de realizar diversos gastos adicionales al momento de adquirir un vehículo.</w:t>
      </w:r>
    </w:p>
    <w:p w:rsidR="0016405F" w:rsidRPr="001F17BB" w:rsidRDefault="0016405F" w:rsidP="0016405F">
      <w:pPr>
        <w:pStyle w:val="Textoindependiente"/>
        <w:ind w:left="708" w:right="51"/>
        <w:rPr>
          <w:i/>
          <w:sz w:val="22"/>
          <w:szCs w:val="22"/>
        </w:rPr>
      </w:pPr>
    </w:p>
    <w:p w:rsidR="0016405F" w:rsidRPr="001F17BB" w:rsidRDefault="0016405F" w:rsidP="0016405F">
      <w:pPr>
        <w:pStyle w:val="Textoindependiente"/>
        <w:ind w:left="708" w:right="51"/>
        <w:rPr>
          <w:sz w:val="22"/>
          <w:szCs w:val="22"/>
        </w:rPr>
      </w:pPr>
      <w:r w:rsidRPr="001F17BB">
        <w:rPr>
          <w:i/>
          <w:sz w:val="22"/>
          <w:szCs w:val="22"/>
        </w:rPr>
        <w:t>Así las cosas, los suscritos iniciadores proponemos duplicar el plazo de 30 días establecido en los artículos 41 Z BIS de la Ley de Hacienda del Estado de Colima, y con esto, apoyar a la economía de los contribuyentes en la Entidad; y 11, párrafo 2, fracción II, inciso b), numeral 3, de la Ley de Ingresos del Estado de Colima, para el ejercicio Fiscal 2018.”</w:t>
      </w:r>
    </w:p>
    <w:p w:rsidR="0016405F" w:rsidRPr="001F17BB" w:rsidRDefault="0016405F" w:rsidP="0016405F">
      <w:pPr>
        <w:pStyle w:val="Textoindependiente"/>
        <w:ind w:right="51"/>
        <w:rPr>
          <w:sz w:val="22"/>
          <w:szCs w:val="22"/>
        </w:rPr>
      </w:pPr>
    </w:p>
    <w:p w:rsidR="0016405F" w:rsidRPr="001F17BB" w:rsidRDefault="0016405F" w:rsidP="0016405F">
      <w:pPr>
        <w:pStyle w:val="Textoindependiente"/>
        <w:ind w:right="51"/>
        <w:rPr>
          <w:rFonts w:cs="Arial"/>
          <w:sz w:val="22"/>
          <w:szCs w:val="22"/>
          <w:lang w:val="es-MX"/>
        </w:rPr>
      </w:pPr>
      <w:r w:rsidRPr="001F17BB">
        <w:rPr>
          <w:b/>
          <w:sz w:val="22"/>
          <w:szCs w:val="22"/>
          <w:lang w:val="es-MX"/>
        </w:rPr>
        <w:t>III.-</w:t>
      </w:r>
      <w:r w:rsidRPr="001F17BB">
        <w:rPr>
          <w:sz w:val="22"/>
          <w:szCs w:val="22"/>
          <w:lang w:val="es-MX"/>
        </w:rPr>
        <w:t xml:space="preserve"> Una vez </w:t>
      </w:r>
      <w:r w:rsidRPr="001F17BB">
        <w:rPr>
          <w:rFonts w:cs="Arial"/>
          <w:sz w:val="22"/>
          <w:szCs w:val="22"/>
          <w:lang w:val="es-MX"/>
        </w:rPr>
        <w:t xml:space="preserve">precisados los anteriores antecedentes, resulta oportuno emitir los siguientes </w:t>
      </w:r>
    </w:p>
    <w:p w:rsidR="0016405F" w:rsidRPr="001F17BB" w:rsidRDefault="0016405F" w:rsidP="0016405F">
      <w:pPr>
        <w:pStyle w:val="Textoindependiente"/>
        <w:ind w:right="51"/>
        <w:rPr>
          <w:rFonts w:cs="Arial"/>
          <w:sz w:val="22"/>
          <w:szCs w:val="22"/>
          <w:lang w:val="es-MX"/>
        </w:rPr>
      </w:pPr>
    </w:p>
    <w:p w:rsidR="0016405F" w:rsidRPr="001F17BB" w:rsidRDefault="0016405F" w:rsidP="0016405F">
      <w:pPr>
        <w:pStyle w:val="Prrafodelista"/>
        <w:spacing w:after="0" w:line="240" w:lineRule="auto"/>
        <w:ind w:left="0"/>
        <w:jc w:val="center"/>
        <w:rPr>
          <w:rFonts w:ascii="Arial" w:hAnsi="Arial" w:cs="Arial"/>
          <w:b/>
          <w:sz w:val="22"/>
          <w:szCs w:val="22"/>
        </w:rPr>
      </w:pPr>
      <w:r w:rsidRPr="001F17BB">
        <w:rPr>
          <w:rFonts w:ascii="Arial" w:hAnsi="Arial" w:cs="Arial"/>
          <w:b/>
          <w:sz w:val="22"/>
          <w:szCs w:val="22"/>
        </w:rPr>
        <w:t>CONSIDERANDOS</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right="51"/>
        <w:rPr>
          <w:sz w:val="22"/>
          <w:szCs w:val="22"/>
          <w:lang w:val="es-MX"/>
        </w:rPr>
      </w:pPr>
      <w:r w:rsidRPr="001F17BB">
        <w:rPr>
          <w:b/>
          <w:sz w:val="22"/>
          <w:szCs w:val="22"/>
          <w:lang w:val="es-MX"/>
        </w:rPr>
        <w:t>PRIMERO.-</w:t>
      </w:r>
      <w:r w:rsidRPr="001F17BB">
        <w:rPr>
          <w:sz w:val="22"/>
          <w:szCs w:val="22"/>
          <w:lang w:val="es-MX"/>
        </w:rPr>
        <w:t xml:space="preserve"> Esta Comisión de Hacienda, Presupuesto y Fiscalización de los Recursos Públicos de conformidad con lo previsto por las fracciones I y II del artículo 54 del Reglamento de la Ley Orgánica del Poder Legislativo del Estado de Colima, es competente para conocer y resolver sobre las reformas a la Ley de Hacienda del Estado y de la Ley de Ingresos del Estado; mismas que se proponen reformar en la iniciativa que se dictamina.</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right="51"/>
        <w:rPr>
          <w:sz w:val="22"/>
          <w:szCs w:val="22"/>
          <w:lang w:val="es-MX"/>
        </w:rPr>
      </w:pPr>
      <w:r w:rsidRPr="001F17BB">
        <w:rPr>
          <w:b/>
          <w:sz w:val="22"/>
          <w:szCs w:val="22"/>
          <w:lang w:val="es-MX"/>
        </w:rPr>
        <w:t>SEGUNDO.-</w:t>
      </w:r>
      <w:r w:rsidRPr="001F17BB">
        <w:rPr>
          <w:sz w:val="22"/>
          <w:szCs w:val="22"/>
          <w:lang w:val="es-MX"/>
        </w:rPr>
        <w:t xml:space="preserve"> Esta Comisión, como parte del estudio y análisis de la iniciativa que se dictamina, advierte que la reforma propuesta a ambos ordenamientos tiene un fin común y específico, el cual consiste en ampliar el plazo previsto para efectos de la determinación y cálculo de los impuestos relativos a la transmisión de vehículos, el impuesto sobre tenencia o uso de vehículos, y la calcomanía fiscal vehicular.</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right="51"/>
        <w:rPr>
          <w:sz w:val="22"/>
          <w:szCs w:val="22"/>
          <w:lang w:val="es-MX"/>
        </w:rPr>
      </w:pPr>
      <w:r w:rsidRPr="001F17BB">
        <w:rPr>
          <w:sz w:val="22"/>
          <w:szCs w:val="22"/>
          <w:lang w:val="es-MX"/>
        </w:rPr>
        <w:t>Actualmente, tanto la Ley de Hacienda como la Ley de Ingresos, prevén un plazo de 30 días hábiles para que los vehículos nuevos o usados se den de alta en el Registro Público Vehicular y con ello proceder al cálculo y determinación de pago de los impuestos correspondientes, ahora el iniciador busca duplicar ese plazo para otorgar 60 días hábiles y generar mayores condiciones a la población para reunir el pago de los impuestos.</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right="51"/>
        <w:rPr>
          <w:sz w:val="22"/>
          <w:szCs w:val="22"/>
          <w:lang w:val="es-MX"/>
        </w:rPr>
      </w:pPr>
      <w:r w:rsidRPr="001F17BB">
        <w:rPr>
          <w:sz w:val="22"/>
          <w:szCs w:val="22"/>
          <w:lang w:val="es-MX"/>
        </w:rPr>
        <w:t xml:space="preserve">Es importante destacar que la existencia del plazo en mención permite que durante este se paguen los impuestos correspondientes sin que se generen recargos, por ello es que se dice que en ese lapso de tiempo se lleva a cabo el cálculo y determinación de los mismos. </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right="51"/>
        <w:rPr>
          <w:sz w:val="22"/>
          <w:szCs w:val="22"/>
          <w:lang w:val="es-MX"/>
        </w:rPr>
      </w:pPr>
      <w:r w:rsidRPr="001F17BB">
        <w:rPr>
          <w:sz w:val="22"/>
          <w:szCs w:val="22"/>
          <w:lang w:val="es-MX"/>
        </w:rPr>
        <w:lastRenderedPageBreak/>
        <w:t>Así, los integrantes de esta Comisión, bajo esas consideraciones, consideramos que la misma resulta viable en los términos propuestos, ya que otorga a los contribuyentes un plazo mayor para que procedan al cálculo y determinación de impuestos que deben pagarse con motivo de la transmisión patrimonial de vehículos automotores.</w:t>
      </w:r>
    </w:p>
    <w:p w:rsidR="0016405F" w:rsidRPr="001F17BB" w:rsidRDefault="0016405F" w:rsidP="0016405F">
      <w:pPr>
        <w:pStyle w:val="Textoindependiente"/>
        <w:ind w:right="51"/>
        <w:rPr>
          <w:sz w:val="22"/>
          <w:szCs w:val="22"/>
          <w:lang w:val="es-MX"/>
        </w:rPr>
      </w:pPr>
    </w:p>
    <w:p w:rsidR="0016405F" w:rsidRPr="001F17BB" w:rsidRDefault="0016405F" w:rsidP="0016405F">
      <w:pPr>
        <w:pStyle w:val="Textoindependiente"/>
        <w:ind w:right="51"/>
        <w:rPr>
          <w:sz w:val="22"/>
          <w:szCs w:val="22"/>
          <w:lang w:val="es-MX"/>
        </w:rPr>
      </w:pPr>
      <w:r w:rsidRPr="001F17BB">
        <w:rPr>
          <w:b/>
          <w:sz w:val="22"/>
          <w:szCs w:val="22"/>
          <w:lang w:val="es-MX"/>
        </w:rPr>
        <w:t xml:space="preserve">TERCERO.- </w:t>
      </w:r>
      <w:r w:rsidRPr="001F17BB">
        <w:rPr>
          <w:sz w:val="22"/>
          <w:szCs w:val="22"/>
          <w:lang w:val="es-MX"/>
        </w:rPr>
        <w:t>Con el objeto de cumplimentar lo dispuesto por el artículo 16 de la Ley de Disciplina Financiera de las Entidades Federativas y sus Municipios, así como lo dispuesto por el artículo 58 de la Ley de Planeación Democrática del Estado, se giró atento oficio a la Secretaría de Planeación y Finanzas, la que informó a esta Comisión que las reformas propuestas no conllevan una carga adicional al presupuesto del presente ejercicio fiscal 2018, por lo que presupuestalmente resulta viable.</w:t>
      </w:r>
    </w:p>
    <w:p w:rsidR="0016405F" w:rsidRPr="001F17BB" w:rsidRDefault="0016405F" w:rsidP="0016405F">
      <w:pPr>
        <w:pStyle w:val="Textoindependiente"/>
        <w:ind w:right="51"/>
        <w:rPr>
          <w:sz w:val="22"/>
          <w:szCs w:val="22"/>
          <w:lang w:val="es-MX"/>
        </w:rPr>
      </w:pPr>
    </w:p>
    <w:p w:rsidR="004069E0" w:rsidRPr="001F17BB" w:rsidRDefault="004069E0" w:rsidP="004069E0">
      <w:pPr>
        <w:pStyle w:val="Sinespaciado"/>
        <w:ind w:right="49" w:firstLine="708"/>
        <w:jc w:val="both"/>
        <w:rPr>
          <w:rFonts w:ascii="Arial" w:hAnsi="Arial"/>
          <w:lang w:val="es-MX"/>
        </w:rPr>
      </w:pPr>
      <w:r w:rsidRPr="001F17BB">
        <w:rPr>
          <w:rFonts w:ascii="Arial" w:hAnsi="Arial"/>
          <w:lang w:val="es-MX"/>
        </w:rPr>
        <w:t>Por lo antes expuesto se expide el siguiente:</w:t>
      </w:r>
    </w:p>
    <w:p w:rsidR="004069E0" w:rsidRPr="001F17BB" w:rsidRDefault="004069E0" w:rsidP="004069E0">
      <w:pPr>
        <w:pStyle w:val="Sinespaciado"/>
        <w:ind w:right="49"/>
        <w:jc w:val="both"/>
        <w:rPr>
          <w:rFonts w:ascii="Arial" w:hAnsi="Arial" w:cs="Arial"/>
          <w:bCs/>
          <w:lang w:val="es-ES_tradnl"/>
        </w:rPr>
      </w:pPr>
    </w:p>
    <w:p w:rsidR="004069E0" w:rsidRPr="001F17BB" w:rsidRDefault="004069E0" w:rsidP="004069E0">
      <w:pPr>
        <w:pStyle w:val="Sinespaciado"/>
        <w:ind w:right="49"/>
        <w:jc w:val="center"/>
        <w:rPr>
          <w:rFonts w:ascii="Arial" w:hAnsi="Arial" w:cs="Arial"/>
          <w:b/>
        </w:rPr>
      </w:pPr>
      <w:r w:rsidRPr="001F17BB">
        <w:rPr>
          <w:rFonts w:ascii="Arial" w:hAnsi="Arial" w:cs="Arial"/>
          <w:b/>
        </w:rPr>
        <w:t>D E C R E T O  No. 532</w:t>
      </w:r>
    </w:p>
    <w:p w:rsidR="004069E0" w:rsidRPr="001F17BB" w:rsidRDefault="004069E0" w:rsidP="004069E0">
      <w:pPr>
        <w:pStyle w:val="Sinespaciado"/>
        <w:ind w:right="49"/>
        <w:jc w:val="center"/>
        <w:rPr>
          <w:rFonts w:ascii="Arial" w:hAnsi="Arial" w:cs="Arial"/>
          <w:b/>
        </w:rPr>
      </w:pPr>
    </w:p>
    <w:p w:rsidR="0016405F" w:rsidRPr="001F17BB" w:rsidRDefault="0016405F" w:rsidP="0016405F">
      <w:pPr>
        <w:pStyle w:val="Texto"/>
        <w:spacing w:after="0" w:line="240" w:lineRule="auto"/>
        <w:ind w:firstLine="0"/>
        <w:rPr>
          <w:sz w:val="22"/>
          <w:szCs w:val="22"/>
        </w:rPr>
      </w:pPr>
      <w:r w:rsidRPr="001F17BB">
        <w:rPr>
          <w:b/>
          <w:sz w:val="22"/>
          <w:szCs w:val="22"/>
        </w:rPr>
        <w:t xml:space="preserve">PRIMERO.- </w:t>
      </w:r>
      <w:r w:rsidRPr="001F17BB">
        <w:rPr>
          <w:sz w:val="22"/>
          <w:szCs w:val="22"/>
          <w:lang w:val="es-MX"/>
        </w:rPr>
        <w:t xml:space="preserve">SE </w:t>
      </w:r>
      <w:r w:rsidRPr="001F17BB">
        <w:rPr>
          <w:b/>
          <w:sz w:val="22"/>
          <w:szCs w:val="22"/>
          <w:lang w:val="es-MX"/>
        </w:rPr>
        <w:t>REFORMA</w:t>
      </w:r>
      <w:r w:rsidRPr="001F17BB">
        <w:rPr>
          <w:sz w:val="22"/>
          <w:szCs w:val="22"/>
          <w:lang w:val="es-MX"/>
        </w:rPr>
        <w:t xml:space="preserve"> EL ARTÍCULO 41 Z BIS 12, DE LA LEY DE HACIENDA PARA EL ESTADO DE COLIMA</w:t>
      </w:r>
      <w:r w:rsidRPr="001F17BB">
        <w:rPr>
          <w:sz w:val="22"/>
          <w:szCs w:val="22"/>
        </w:rPr>
        <w:t>, PARA QUEDAR COMO SIGUE:</w:t>
      </w:r>
    </w:p>
    <w:p w:rsidR="0016405F" w:rsidRPr="001F17BB" w:rsidRDefault="0016405F" w:rsidP="0016405F">
      <w:pPr>
        <w:spacing w:after="0" w:line="240" w:lineRule="auto"/>
        <w:jc w:val="center"/>
        <w:rPr>
          <w:rFonts w:ascii="Arial" w:eastAsia="Times New Roman" w:hAnsi="Arial" w:cs="Arial"/>
          <w:b/>
          <w:lang w:eastAsia="es-ES"/>
        </w:rPr>
      </w:pPr>
    </w:p>
    <w:p w:rsidR="0016405F" w:rsidRPr="001F17BB" w:rsidRDefault="0016405F" w:rsidP="0016405F">
      <w:pPr>
        <w:spacing w:after="0" w:line="240" w:lineRule="auto"/>
        <w:jc w:val="both"/>
        <w:rPr>
          <w:rFonts w:ascii="Arial" w:eastAsia="Times New Roman" w:hAnsi="Arial" w:cs="Arial"/>
          <w:lang w:eastAsia="es-ES"/>
        </w:rPr>
      </w:pPr>
      <w:r w:rsidRPr="001F17BB">
        <w:rPr>
          <w:rFonts w:ascii="Arial" w:eastAsia="Times New Roman" w:hAnsi="Arial" w:cs="Arial"/>
          <w:b/>
          <w:lang w:eastAsia="es-ES"/>
        </w:rPr>
        <w:t xml:space="preserve">ARTÍCULO 41 Z BIS 12.- </w:t>
      </w:r>
      <w:r w:rsidRPr="001F17BB">
        <w:rPr>
          <w:rFonts w:ascii="Arial" w:eastAsia="Times New Roman" w:hAnsi="Arial" w:cs="Arial"/>
          <w:lang w:eastAsia="es-ES"/>
        </w:rPr>
        <w:t>Los contribuyentes pagarán el impuesto por año de calendario durante los tres primeros meses, salvo en el caso de vehículos nuevos o importados, supuesto en el que el impuesto deberá calcularse y enterarse a más tardar dentro de los</w:t>
      </w:r>
      <w:r w:rsidRPr="001F17BB">
        <w:rPr>
          <w:rFonts w:ascii="Arial" w:eastAsia="Times New Roman" w:hAnsi="Arial" w:cs="Arial"/>
          <w:b/>
          <w:lang w:eastAsia="es-ES"/>
        </w:rPr>
        <w:t xml:space="preserve"> 60 días </w:t>
      </w:r>
      <w:r w:rsidRPr="001F17BB">
        <w:rPr>
          <w:rFonts w:ascii="Arial" w:eastAsia="Times New Roman" w:hAnsi="Arial" w:cs="Arial"/>
          <w:lang w:eastAsia="es-ES"/>
        </w:rPr>
        <w:t>siguientes a aquél en que se adquirió o importó el vehículo. Se considera que la adquisición se realiza en el momento en que se entregue el bien al adquiriente o se expida la factura correspondiente, lo que suceda primero. El pago se realizará en las Receptorías de Rentas de la Secretaría de Planeación y Finanzas, en las instituciones de crédito o en los establecimientos autorizados.</w:t>
      </w:r>
    </w:p>
    <w:p w:rsidR="0016405F" w:rsidRPr="001F17BB" w:rsidRDefault="0016405F" w:rsidP="0016405F">
      <w:pPr>
        <w:spacing w:after="0" w:line="240" w:lineRule="auto"/>
        <w:jc w:val="both"/>
        <w:rPr>
          <w:rFonts w:ascii="Arial" w:hAnsi="Arial" w:cs="Arial"/>
        </w:rPr>
      </w:pPr>
      <w:r w:rsidRPr="001F17BB">
        <w:rPr>
          <w:rFonts w:ascii="Arial" w:eastAsia="Times New Roman" w:hAnsi="Arial" w:cs="Arial"/>
          <w:b/>
          <w:lang w:eastAsia="es-ES"/>
        </w:rPr>
        <w:t xml:space="preserve">SEGUNDO.- </w:t>
      </w:r>
      <w:r w:rsidRPr="001F17BB">
        <w:rPr>
          <w:rFonts w:ascii="Arial" w:eastAsia="Times New Roman" w:hAnsi="Arial" w:cs="Arial"/>
          <w:lang w:eastAsia="es-ES"/>
        </w:rPr>
        <w:t xml:space="preserve">SE REFORMAN EL NUMERAL 3 DEL PRIMER PÁRRAFO DEL INCISO b), Y EL PÁRRAFO TERCERO DEL INCISO b), AMBOS DE LA FRACCIÓN II, DEL </w:t>
      </w:r>
      <w:r w:rsidRPr="001F17BB">
        <w:rPr>
          <w:rFonts w:ascii="Arial" w:hAnsi="Arial" w:cs="Arial"/>
        </w:rPr>
        <w:t>ARTÍCULO 11, DE LA LEY DE INGRESOS DEL ESTADO DE COLIMA, PARA EL EJERCICIO FISCAL 2018, PARA QUEDAR COMO SIGUE:</w:t>
      </w:r>
    </w:p>
    <w:p w:rsidR="0016405F" w:rsidRPr="001F17BB" w:rsidRDefault="0016405F" w:rsidP="0016405F">
      <w:pPr>
        <w:spacing w:after="0" w:line="240" w:lineRule="auto"/>
        <w:jc w:val="both"/>
        <w:rPr>
          <w:rFonts w:ascii="Arial" w:hAnsi="Arial" w:cs="Arial"/>
        </w:rPr>
      </w:pPr>
    </w:p>
    <w:p w:rsidR="0016405F" w:rsidRPr="001F17BB" w:rsidRDefault="0016405F" w:rsidP="0016405F">
      <w:pPr>
        <w:spacing w:after="0" w:line="240" w:lineRule="auto"/>
        <w:jc w:val="both"/>
        <w:rPr>
          <w:rFonts w:ascii="Arial" w:hAnsi="Arial" w:cs="Arial"/>
        </w:rPr>
      </w:pPr>
      <w:r w:rsidRPr="001F17BB">
        <w:rPr>
          <w:rFonts w:ascii="Arial" w:hAnsi="Arial" w:cs="Arial"/>
          <w:b/>
        </w:rPr>
        <w:t>Artículo 11.</w:t>
      </w:r>
      <w:r w:rsidRPr="001F17BB">
        <w:rPr>
          <w:rFonts w:ascii="Arial" w:hAnsi="Arial" w:cs="Arial"/>
        </w:rPr>
        <w:t xml:space="preserve"> …</w:t>
      </w:r>
    </w:p>
    <w:p w:rsidR="0016405F" w:rsidRPr="001F17BB" w:rsidRDefault="0016405F" w:rsidP="0016405F">
      <w:pPr>
        <w:spacing w:after="0" w:line="240" w:lineRule="auto"/>
        <w:jc w:val="both"/>
        <w:rPr>
          <w:rFonts w:ascii="Arial" w:hAnsi="Arial" w:cs="Arial"/>
        </w:rPr>
      </w:pPr>
    </w:p>
    <w:p w:rsidR="0016405F" w:rsidRPr="001F17BB" w:rsidRDefault="0016405F" w:rsidP="0016405F">
      <w:pPr>
        <w:spacing w:after="0" w:line="240" w:lineRule="auto"/>
        <w:jc w:val="both"/>
        <w:rPr>
          <w:rFonts w:ascii="Arial" w:hAnsi="Arial" w:cs="Arial"/>
        </w:rPr>
      </w:pPr>
      <w:r w:rsidRPr="001F17BB">
        <w:rPr>
          <w:rFonts w:ascii="Arial" w:hAnsi="Arial" w:cs="Arial"/>
        </w:rPr>
        <w:t>1. …</w:t>
      </w:r>
    </w:p>
    <w:p w:rsidR="0016405F" w:rsidRPr="001F17BB" w:rsidRDefault="0016405F" w:rsidP="0016405F">
      <w:pPr>
        <w:spacing w:after="0" w:line="240" w:lineRule="auto"/>
        <w:jc w:val="both"/>
        <w:rPr>
          <w:rFonts w:ascii="Arial" w:hAnsi="Arial" w:cs="Arial"/>
        </w:rPr>
      </w:pPr>
    </w:p>
    <w:p w:rsidR="0016405F" w:rsidRPr="001F17BB" w:rsidRDefault="0016405F" w:rsidP="0016405F">
      <w:pPr>
        <w:numPr>
          <w:ilvl w:val="0"/>
          <w:numId w:val="1"/>
        </w:numPr>
        <w:spacing w:after="0" w:line="240" w:lineRule="auto"/>
        <w:jc w:val="both"/>
        <w:rPr>
          <w:rFonts w:ascii="Arial" w:hAnsi="Arial" w:cs="Arial"/>
        </w:rPr>
      </w:pPr>
      <w:r w:rsidRPr="001F17BB">
        <w:rPr>
          <w:rFonts w:ascii="Arial" w:hAnsi="Arial" w:cs="Arial"/>
        </w:rPr>
        <w:t>…</w:t>
      </w:r>
    </w:p>
    <w:p w:rsidR="0016405F" w:rsidRPr="001F17BB" w:rsidRDefault="0016405F" w:rsidP="0016405F">
      <w:pPr>
        <w:spacing w:after="0" w:line="240" w:lineRule="auto"/>
        <w:jc w:val="both"/>
        <w:rPr>
          <w:rFonts w:ascii="Arial" w:hAnsi="Arial" w:cs="Arial"/>
        </w:rPr>
      </w:pPr>
    </w:p>
    <w:p w:rsidR="0016405F" w:rsidRPr="001F17BB" w:rsidRDefault="0016405F" w:rsidP="0016405F">
      <w:pPr>
        <w:spacing w:after="0" w:line="240" w:lineRule="auto"/>
        <w:jc w:val="both"/>
        <w:rPr>
          <w:rFonts w:ascii="Arial" w:hAnsi="Arial" w:cs="Arial"/>
        </w:rPr>
      </w:pPr>
      <w:r w:rsidRPr="001F17BB">
        <w:rPr>
          <w:rFonts w:ascii="Arial" w:hAnsi="Arial" w:cs="Arial"/>
        </w:rPr>
        <w:t>II. …</w:t>
      </w:r>
    </w:p>
    <w:p w:rsidR="0016405F" w:rsidRPr="001F17BB" w:rsidRDefault="0016405F" w:rsidP="0016405F">
      <w:pPr>
        <w:spacing w:after="0" w:line="240" w:lineRule="auto"/>
        <w:jc w:val="both"/>
        <w:rPr>
          <w:rFonts w:ascii="Arial" w:hAnsi="Arial" w:cs="Arial"/>
        </w:rPr>
      </w:pPr>
    </w:p>
    <w:p w:rsidR="0016405F" w:rsidRPr="001F17BB" w:rsidRDefault="0016405F" w:rsidP="0016405F">
      <w:pPr>
        <w:numPr>
          <w:ilvl w:val="0"/>
          <w:numId w:val="2"/>
        </w:numPr>
        <w:spacing w:after="0" w:line="240" w:lineRule="auto"/>
        <w:jc w:val="both"/>
        <w:rPr>
          <w:rFonts w:ascii="Arial" w:hAnsi="Arial" w:cs="Arial"/>
        </w:rPr>
      </w:pPr>
      <w:r w:rsidRPr="001F17BB">
        <w:rPr>
          <w:rFonts w:ascii="Arial" w:hAnsi="Arial" w:cs="Arial"/>
        </w:rPr>
        <w:t>…</w:t>
      </w:r>
    </w:p>
    <w:p w:rsidR="0016405F" w:rsidRPr="001F17BB" w:rsidRDefault="0016405F" w:rsidP="0016405F">
      <w:pPr>
        <w:spacing w:after="0" w:line="240" w:lineRule="auto"/>
        <w:jc w:val="both"/>
        <w:rPr>
          <w:rFonts w:ascii="Arial" w:hAnsi="Arial" w:cs="Arial"/>
        </w:rPr>
      </w:pPr>
    </w:p>
    <w:p w:rsidR="0016405F" w:rsidRPr="001F17BB" w:rsidRDefault="0016405F" w:rsidP="0016405F">
      <w:pPr>
        <w:numPr>
          <w:ilvl w:val="0"/>
          <w:numId w:val="2"/>
        </w:numPr>
        <w:spacing w:after="0" w:line="240" w:lineRule="auto"/>
        <w:jc w:val="both"/>
        <w:rPr>
          <w:rFonts w:ascii="Arial" w:hAnsi="Arial" w:cs="Arial"/>
        </w:rPr>
      </w:pPr>
      <w:r w:rsidRPr="001F17BB">
        <w:rPr>
          <w:rFonts w:ascii="Arial" w:hAnsi="Arial" w:cs="Arial"/>
        </w:rPr>
        <w:t>…</w:t>
      </w:r>
    </w:p>
    <w:p w:rsidR="0016405F" w:rsidRPr="001F17BB" w:rsidRDefault="0016405F" w:rsidP="0016405F">
      <w:pPr>
        <w:spacing w:after="0" w:line="240" w:lineRule="auto"/>
        <w:ind w:left="720"/>
        <w:jc w:val="both"/>
        <w:rPr>
          <w:rFonts w:ascii="Arial" w:hAnsi="Arial" w:cs="Arial"/>
        </w:rPr>
      </w:pPr>
    </w:p>
    <w:p w:rsidR="0016405F" w:rsidRPr="001F17BB" w:rsidRDefault="0016405F" w:rsidP="0016405F">
      <w:pPr>
        <w:numPr>
          <w:ilvl w:val="0"/>
          <w:numId w:val="3"/>
        </w:numPr>
        <w:spacing w:after="0" w:line="240" w:lineRule="auto"/>
        <w:jc w:val="both"/>
        <w:rPr>
          <w:rFonts w:ascii="Arial" w:hAnsi="Arial" w:cs="Arial"/>
        </w:rPr>
      </w:pPr>
      <w:r w:rsidRPr="001F17BB">
        <w:rPr>
          <w:rFonts w:ascii="Arial" w:hAnsi="Arial" w:cs="Arial"/>
        </w:rPr>
        <w:t>…</w:t>
      </w:r>
    </w:p>
    <w:p w:rsidR="0016405F" w:rsidRPr="001F17BB" w:rsidRDefault="0016405F" w:rsidP="0016405F">
      <w:pPr>
        <w:spacing w:after="0" w:line="240" w:lineRule="auto"/>
        <w:ind w:left="1080"/>
        <w:jc w:val="both"/>
        <w:rPr>
          <w:rFonts w:ascii="Arial" w:hAnsi="Arial" w:cs="Arial"/>
        </w:rPr>
      </w:pPr>
    </w:p>
    <w:p w:rsidR="0016405F" w:rsidRPr="001F17BB" w:rsidRDefault="0016405F" w:rsidP="0016405F">
      <w:pPr>
        <w:numPr>
          <w:ilvl w:val="0"/>
          <w:numId w:val="3"/>
        </w:numPr>
        <w:spacing w:after="0" w:line="240" w:lineRule="auto"/>
        <w:jc w:val="both"/>
        <w:rPr>
          <w:rFonts w:ascii="Arial" w:hAnsi="Arial" w:cs="Arial"/>
        </w:rPr>
      </w:pPr>
      <w:r w:rsidRPr="001F17BB">
        <w:rPr>
          <w:rFonts w:ascii="Arial" w:hAnsi="Arial" w:cs="Arial"/>
        </w:rPr>
        <w:t>…</w:t>
      </w:r>
    </w:p>
    <w:p w:rsidR="0016405F" w:rsidRPr="001F17BB" w:rsidRDefault="0016405F" w:rsidP="0016405F">
      <w:pPr>
        <w:spacing w:after="0" w:line="240" w:lineRule="auto"/>
        <w:ind w:left="720"/>
        <w:jc w:val="both"/>
        <w:rPr>
          <w:rFonts w:ascii="Arial" w:hAnsi="Arial" w:cs="Arial"/>
        </w:rPr>
      </w:pPr>
    </w:p>
    <w:p w:rsidR="0016405F" w:rsidRPr="001F17BB" w:rsidRDefault="0016405F" w:rsidP="0016405F">
      <w:pPr>
        <w:numPr>
          <w:ilvl w:val="0"/>
          <w:numId w:val="3"/>
        </w:numPr>
        <w:spacing w:after="0" w:line="240" w:lineRule="auto"/>
        <w:jc w:val="both"/>
        <w:rPr>
          <w:rFonts w:ascii="Arial" w:hAnsi="Arial" w:cs="Arial"/>
        </w:rPr>
      </w:pPr>
      <w:r w:rsidRPr="001F17BB">
        <w:rPr>
          <w:rFonts w:ascii="Arial" w:hAnsi="Arial" w:cs="Arial"/>
        </w:rPr>
        <w:t xml:space="preserve">Que la inscripción en el Registro Público Vehicular del Estado, de los vehículos señalados en los numerales anteriores de esta fracción, se realice dentro de los </w:t>
      </w:r>
      <w:r w:rsidRPr="001F17BB">
        <w:rPr>
          <w:rFonts w:ascii="Arial" w:hAnsi="Arial" w:cs="Arial"/>
          <w:b/>
        </w:rPr>
        <w:t>60</w:t>
      </w:r>
      <w:r w:rsidRPr="001F17BB">
        <w:rPr>
          <w:rFonts w:ascii="Arial" w:hAnsi="Arial" w:cs="Arial"/>
        </w:rPr>
        <w:t xml:space="preserve"> días hábiles siguientes a la fecha de su adquisición; y</w:t>
      </w:r>
    </w:p>
    <w:p w:rsidR="0016405F" w:rsidRPr="001F17BB" w:rsidRDefault="0016405F" w:rsidP="0016405F">
      <w:pPr>
        <w:spacing w:after="0" w:line="240" w:lineRule="auto"/>
        <w:jc w:val="both"/>
        <w:rPr>
          <w:rFonts w:ascii="Arial" w:hAnsi="Arial" w:cs="Arial"/>
        </w:rPr>
      </w:pPr>
    </w:p>
    <w:p w:rsidR="0016405F" w:rsidRPr="001F17BB" w:rsidRDefault="0016405F" w:rsidP="0016405F">
      <w:pPr>
        <w:numPr>
          <w:ilvl w:val="0"/>
          <w:numId w:val="3"/>
        </w:numPr>
        <w:spacing w:after="0" w:line="240" w:lineRule="auto"/>
        <w:jc w:val="both"/>
        <w:rPr>
          <w:rFonts w:ascii="Arial" w:hAnsi="Arial" w:cs="Arial"/>
        </w:rPr>
      </w:pPr>
      <w:r w:rsidRPr="001F17BB">
        <w:rPr>
          <w:rFonts w:ascii="Arial" w:hAnsi="Arial" w:cs="Arial"/>
        </w:rPr>
        <w:t>…</w:t>
      </w:r>
    </w:p>
    <w:p w:rsidR="0016405F" w:rsidRPr="001F17BB" w:rsidRDefault="0016405F" w:rsidP="0016405F">
      <w:pPr>
        <w:pStyle w:val="Prrafodelista"/>
        <w:spacing w:line="240" w:lineRule="auto"/>
        <w:rPr>
          <w:rFonts w:ascii="Arial" w:hAnsi="Arial" w:cs="Arial"/>
          <w:sz w:val="22"/>
          <w:szCs w:val="22"/>
        </w:rPr>
      </w:pPr>
    </w:p>
    <w:p w:rsidR="0016405F" w:rsidRPr="001F17BB" w:rsidRDefault="0016405F" w:rsidP="0016405F">
      <w:pPr>
        <w:pStyle w:val="Prrafodelista"/>
        <w:numPr>
          <w:ilvl w:val="1"/>
          <w:numId w:val="3"/>
        </w:numPr>
        <w:spacing w:after="0" w:line="240" w:lineRule="auto"/>
        <w:ind w:hanging="306"/>
        <w:contextualSpacing w:val="0"/>
        <w:rPr>
          <w:rFonts w:ascii="Arial" w:hAnsi="Arial" w:cs="Arial"/>
          <w:sz w:val="22"/>
          <w:szCs w:val="22"/>
        </w:rPr>
      </w:pPr>
      <w:r w:rsidRPr="001F17BB">
        <w:rPr>
          <w:rFonts w:ascii="Arial" w:hAnsi="Arial" w:cs="Arial"/>
          <w:sz w:val="22"/>
          <w:szCs w:val="22"/>
        </w:rPr>
        <w:t>…</w:t>
      </w:r>
    </w:p>
    <w:p w:rsidR="0016405F" w:rsidRPr="001F17BB" w:rsidRDefault="0016405F" w:rsidP="0016405F">
      <w:pPr>
        <w:pStyle w:val="Prrafodelista"/>
        <w:spacing w:after="0" w:line="240" w:lineRule="auto"/>
        <w:ind w:left="1440"/>
        <w:rPr>
          <w:rFonts w:ascii="Arial" w:hAnsi="Arial" w:cs="Arial"/>
          <w:sz w:val="22"/>
          <w:szCs w:val="22"/>
        </w:rPr>
      </w:pPr>
    </w:p>
    <w:p w:rsidR="0016405F" w:rsidRPr="001F17BB" w:rsidRDefault="0016405F" w:rsidP="0016405F">
      <w:pPr>
        <w:pStyle w:val="Prrafodelista"/>
        <w:numPr>
          <w:ilvl w:val="1"/>
          <w:numId w:val="3"/>
        </w:numPr>
        <w:spacing w:after="0" w:line="240" w:lineRule="auto"/>
        <w:ind w:hanging="306"/>
        <w:contextualSpacing w:val="0"/>
        <w:rPr>
          <w:rFonts w:ascii="Arial" w:hAnsi="Arial" w:cs="Arial"/>
          <w:sz w:val="22"/>
          <w:szCs w:val="22"/>
        </w:rPr>
      </w:pPr>
      <w:r w:rsidRPr="001F17BB">
        <w:rPr>
          <w:rFonts w:ascii="Arial" w:hAnsi="Arial" w:cs="Arial"/>
          <w:sz w:val="22"/>
          <w:szCs w:val="22"/>
        </w:rPr>
        <w:t>…</w:t>
      </w:r>
    </w:p>
    <w:p w:rsidR="0016405F" w:rsidRPr="001F17BB" w:rsidRDefault="0016405F" w:rsidP="0016405F">
      <w:pPr>
        <w:pStyle w:val="Prrafodelista"/>
        <w:spacing w:after="0" w:line="240" w:lineRule="auto"/>
        <w:rPr>
          <w:rFonts w:ascii="Arial" w:hAnsi="Arial" w:cs="Arial"/>
          <w:sz w:val="22"/>
          <w:szCs w:val="22"/>
        </w:rPr>
      </w:pPr>
    </w:p>
    <w:p w:rsidR="0016405F" w:rsidRPr="001F17BB" w:rsidRDefault="0016405F" w:rsidP="0016405F">
      <w:pPr>
        <w:pStyle w:val="Prrafodelista"/>
        <w:numPr>
          <w:ilvl w:val="1"/>
          <w:numId w:val="3"/>
        </w:numPr>
        <w:spacing w:after="0" w:line="240" w:lineRule="auto"/>
        <w:ind w:hanging="306"/>
        <w:contextualSpacing w:val="0"/>
        <w:rPr>
          <w:rFonts w:ascii="Arial" w:hAnsi="Arial" w:cs="Arial"/>
          <w:sz w:val="22"/>
          <w:szCs w:val="22"/>
        </w:rPr>
      </w:pPr>
      <w:r w:rsidRPr="001F17BB">
        <w:rPr>
          <w:rFonts w:ascii="Arial" w:hAnsi="Arial" w:cs="Arial"/>
          <w:sz w:val="22"/>
          <w:szCs w:val="22"/>
        </w:rPr>
        <w:t>…</w:t>
      </w:r>
    </w:p>
    <w:p w:rsidR="0016405F" w:rsidRPr="001F17BB" w:rsidRDefault="0016405F" w:rsidP="0016405F">
      <w:pPr>
        <w:pStyle w:val="Prrafodelista"/>
        <w:spacing w:after="0" w:line="240" w:lineRule="auto"/>
        <w:ind w:left="0"/>
        <w:rPr>
          <w:rFonts w:ascii="Arial" w:hAnsi="Arial" w:cs="Arial"/>
          <w:sz w:val="22"/>
          <w:szCs w:val="22"/>
        </w:rPr>
      </w:pPr>
    </w:p>
    <w:p w:rsidR="0016405F" w:rsidRPr="001F17BB" w:rsidRDefault="0016405F" w:rsidP="0016405F">
      <w:pPr>
        <w:spacing w:after="0" w:line="240" w:lineRule="auto"/>
        <w:ind w:left="1080"/>
        <w:jc w:val="both"/>
        <w:rPr>
          <w:rFonts w:ascii="Arial" w:hAnsi="Arial" w:cs="Arial"/>
        </w:rPr>
      </w:pPr>
      <w:r w:rsidRPr="001F17BB">
        <w:rPr>
          <w:rFonts w:ascii="Arial" w:hAnsi="Arial" w:cs="Arial"/>
        </w:rPr>
        <w:t>…</w:t>
      </w:r>
    </w:p>
    <w:p w:rsidR="0016405F" w:rsidRPr="001F17BB" w:rsidRDefault="0016405F" w:rsidP="0016405F">
      <w:pPr>
        <w:spacing w:after="0" w:line="240" w:lineRule="auto"/>
        <w:ind w:left="1080"/>
        <w:jc w:val="both"/>
        <w:rPr>
          <w:rFonts w:ascii="Arial" w:hAnsi="Arial" w:cs="Arial"/>
        </w:rPr>
      </w:pPr>
    </w:p>
    <w:p w:rsidR="0016405F" w:rsidRPr="001F17BB" w:rsidRDefault="0016405F" w:rsidP="0016405F">
      <w:pPr>
        <w:spacing w:after="0" w:line="240" w:lineRule="auto"/>
        <w:ind w:left="1080"/>
        <w:jc w:val="both"/>
        <w:rPr>
          <w:rFonts w:ascii="Arial" w:hAnsi="Arial" w:cs="Arial"/>
        </w:rPr>
      </w:pPr>
      <w:r w:rsidRPr="001F17BB">
        <w:rPr>
          <w:rFonts w:ascii="Arial" w:hAnsi="Arial" w:cs="Arial"/>
        </w:rPr>
        <w:t xml:space="preserve">Se entenderá que los </w:t>
      </w:r>
      <w:r w:rsidRPr="001F17BB">
        <w:rPr>
          <w:rFonts w:ascii="Arial" w:hAnsi="Arial" w:cs="Arial"/>
          <w:b/>
        </w:rPr>
        <w:t>60</w:t>
      </w:r>
      <w:r w:rsidRPr="001F17BB">
        <w:rPr>
          <w:rFonts w:ascii="Arial" w:hAnsi="Arial" w:cs="Arial"/>
        </w:rPr>
        <w:t xml:space="preserve"> días hábiles a que se refiere el numeral 3, del inciso b), de esta fracción, contarán a partir de la fecha en que se realice la entrega material de la unidad vehicular al adquirente, lo cual podrá acreditarse con la presentación de una constancia expedida por el distribuidor que realizó la venta, en la que se señale la fecha en que se efectuó la entrega material del vehículo al adquirente.</w:t>
      </w:r>
    </w:p>
    <w:p w:rsidR="0016405F" w:rsidRPr="001F17BB" w:rsidRDefault="0016405F" w:rsidP="0016405F">
      <w:pPr>
        <w:spacing w:after="0" w:line="240" w:lineRule="auto"/>
        <w:ind w:left="1080"/>
        <w:jc w:val="both"/>
        <w:rPr>
          <w:rFonts w:ascii="Arial" w:hAnsi="Arial" w:cs="Arial"/>
        </w:rPr>
      </w:pPr>
    </w:p>
    <w:p w:rsidR="0016405F" w:rsidRPr="001F17BB" w:rsidRDefault="0016405F" w:rsidP="0016405F">
      <w:pPr>
        <w:spacing w:after="0" w:line="240" w:lineRule="auto"/>
        <w:ind w:left="1080"/>
        <w:jc w:val="both"/>
        <w:rPr>
          <w:rFonts w:ascii="Arial" w:hAnsi="Arial" w:cs="Arial"/>
        </w:rPr>
      </w:pPr>
      <w:r w:rsidRPr="001F17BB">
        <w:rPr>
          <w:rFonts w:ascii="Arial" w:hAnsi="Arial" w:cs="Arial"/>
        </w:rPr>
        <w:t>…</w:t>
      </w:r>
    </w:p>
    <w:p w:rsidR="0016405F" w:rsidRPr="001F17BB" w:rsidRDefault="0016405F" w:rsidP="0016405F">
      <w:pPr>
        <w:spacing w:after="0" w:line="240" w:lineRule="auto"/>
        <w:ind w:left="1080"/>
        <w:jc w:val="both"/>
        <w:rPr>
          <w:rFonts w:ascii="Arial" w:hAnsi="Arial" w:cs="Arial"/>
        </w:rPr>
      </w:pPr>
    </w:p>
    <w:p w:rsidR="0016405F" w:rsidRPr="001F17BB" w:rsidRDefault="0016405F" w:rsidP="0016405F">
      <w:pPr>
        <w:spacing w:after="0" w:line="240" w:lineRule="auto"/>
        <w:ind w:left="1080"/>
        <w:jc w:val="both"/>
        <w:rPr>
          <w:rFonts w:ascii="Arial" w:hAnsi="Arial" w:cs="Arial"/>
        </w:rPr>
      </w:pPr>
      <w:r w:rsidRPr="001F17BB">
        <w:rPr>
          <w:rFonts w:ascii="Arial" w:hAnsi="Arial" w:cs="Arial"/>
        </w:rPr>
        <w:t>…</w:t>
      </w:r>
    </w:p>
    <w:p w:rsidR="0016405F" w:rsidRPr="001F17BB" w:rsidRDefault="0016405F" w:rsidP="0016405F">
      <w:pPr>
        <w:spacing w:after="0" w:line="240" w:lineRule="auto"/>
        <w:jc w:val="both"/>
        <w:rPr>
          <w:rFonts w:ascii="Arial" w:hAnsi="Arial" w:cs="Arial"/>
        </w:rPr>
      </w:pPr>
    </w:p>
    <w:p w:rsidR="0016405F" w:rsidRPr="001F17BB" w:rsidRDefault="0016405F" w:rsidP="0016405F">
      <w:pPr>
        <w:numPr>
          <w:ilvl w:val="0"/>
          <w:numId w:val="4"/>
        </w:numPr>
        <w:spacing w:after="0" w:line="240" w:lineRule="auto"/>
        <w:jc w:val="both"/>
        <w:rPr>
          <w:rFonts w:ascii="Arial" w:hAnsi="Arial" w:cs="Arial"/>
        </w:rPr>
      </w:pPr>
      <w:r w:rsidRPr="001F17BB">
        <w:rPr>
          <w:rFonts w:ascii="Arial" w:hAnsi="Arial" w:cs="Arial"/>
        </w:rPr>
        <w:t>…</w:t>
      </w:r>
    </w:p>
    <w:p w:rsidR="0016405F" w:rsidRPr="001F17BB" w:rsidRDefault="0016405F" w:rsidP="0016405F">
      <w:pPr>
        <w:spacing w:after="0" w:line="240" w:lineRule="auto"/>
        <w:ind w:left="780"/>
        <w:jc w:val="both"/>
        <w:rPr>
          <w:rFonts w:ascii="Arial" w:hAnsi="Arial" w:cs="Arial"/>
        </w:rPr>
      </w:pPr>
    </w:p>
    <w:p w:rsidR="0016405F" w:rsidRPr="001F17BB" w:rsidRDefault="0016405F" w:rsidP="0016405F">
      <w:pPr>
        <w:spacing w:after="0" w:line="240" w:lineRule="auto"/>
        <w:jc w:val="both"/>
        <w:rPr>
          <w:rFonts w:ascii="Arial" w:hAnsi="Arial" w:cs="Arial"/>
        </w:rPr>
      </w:pPr>
    </w:p>
    <w:p w:rsidR="0016405F" w:rsidRPr="001F17BB" w:rsidRDefault="0016405F" w:rsidP="0016405F">
      <w:pPr>
        <w:spacing w:after="0" w:line="240" w:lineRule="auto"/>
        <w:jc w:val="center"/>
        <w:rPr>
          <w:rFonts w:ascii="Arial" w:hAnsi="Arial" w:cs="Arial"/>
          <w:b/>
          <w:lang w:val="en-US"/>
        </w:rPr>
      </w:pPr>
      <w:r w:rsidRPr="001F17BB">
        <w:rPr>
          <w:rFonts w:ascii="Arial" w:hAnsi="Arial" w:cs="Arial"/>
          <w:b/>
          <w:lang w:val="en-US"/>
        </w:rPr>
        <w:t>T R A N S I T O R I O</w:t>
      </w:r>
    </w:p>
    <w:p w:rsidR="0016405F" w:rsidRPr="001F17BB" w:rsidRDefault="0016405F" w:rsidP="0016405F">
      <w:pPr>
        <w:spacing w:after="0" w:line="240" w:lineRule="auto"/>
        <w:jc w:val="center"/>
        <w:rPr>
          <w:rFonts w:ascii="Arial" w:hAnsi="Arial" w:cs="Arial"/>
          <w:b/>
          <w:lang w:val="en-US"/>
        </w:rPr>
      </w:pPr>
    </w:p>
    <w:p w:rsidR="0016405F" w:rsidRPr="001F17BB" w:rsidRDefault="0016405F" w:rsidP="0016405F">
      <w:pPr>
        <w:spacing w:after="0" w:line="240" w:lineRule="auto"/>
        <w:jc w:val="both"/>
        <w:rPr>
          <w:rFonts w:ascii="Arial" w:hAnsi="Arial" w:cs="Arial"/>
        </w:rPr>
      </w:pPr>
      <w:r w:rsidRPr="001F17BB">
        <w:rPr>
          <w:rFonts w:ascii="Arial" w:hAnsi="Arial" w:cs="Arial"/>
          <w:b/>
        </w:rPr>
        <w:t xml:space="preserve">ÚNICO.- </w:t>
      </w:r>
      <w:r w:rsidRPr="001F17BB">
        <w:rPr>
          <w:rFonts w:ascii="Arial" w:hAnsi="Arial" w:cs="Arial"/>
        </w:rPr>
        <w:t>El presente decreto entrará en vigor al día siguiente de su publicación en el Periódico Oficial “El Estado de Colima”.</w:t>
      </w:r>
    </w:p>
    <w:p w:rsidR="0016405F" w:rsidRPr="001F17BB" w:rsidRDefault="0016405F" w:rsidP="0016405F">
      <w:pPr>
        <w:spacing w:after="0" w:line="240" w:lineRule="auto"/>
        <w:jc w:val="both"/>
        <w:rPr>
          <w:rFonts w:ascii="Arial" w:hAnsi="Arial" w:cs="Arial"/>
        </w:rPr>
      </w:pPr>
    </w:p>
    <w:p w:rsidR="0016405F" w:rsidRPr="001F17BB" w:rsidRDefault="0016405F" w:rsidP="0016405F">
      <w:pPr>
        <w:spacing w:after="0" w:line="240" w:lineRule="auto"/>
        <w:ind w:right="51"/>
        <w:rPr>
          <w:rFonts w:ascii="Arial" w:hAnsi="Arial" w:cs="Arial"/>
        </w:rPr>
      </w:pPr>
      <w:r w:rsidRPr="001F17BB">
        <w:rPr>
          <w:rFonts w:ascii="Arial" w:hAnsi="Arial" w:cs="Arial"/>
        </w:rPr>
        <w:t>El Gobernador del Estado dispondrá se publique, circule y observe.</w:t>
      </w:r>
    </w:p>
    <w:p w:rsidR="0016405F" w:rsidRPr="001F17BB" w:rsidRDefault="0016405F" w:rsidP="0016405F">
      <w:pPr>
        <w:spacing w:after="0" w:line="240" w:lineRule="auto"/>
        <w:ind w:right="51"/>
        <w:rPr>
          <w:rFonts w:ascii="Arial" w:hAnsi="Arial" w:cs="Arial"/>
        </w:rPr>
      </w:pPr>
    </w:p>
    <w:p w:rsidR="0016405F" w:rsidRPr="001F17BB" w:rsidRDefault="0016405F" w:rsidP="0016405F">
      <w:pPr>
        <w:spacing w:after="0" w:line="240" w:lineRule="auto"/>
        <w:ind w:right="51"/>
        <w:rPr>
          <w:rFonts w:ascii="Arial" w:hAnsi="Arial" w:cs="Arial"/>
        </w:rPr>
      </w:pPr>
    </w:p>
    <w:p w:rsidR="00734A5C" w:rsidRPr="001F17BB" w:rsidRDefault="00734A5C" w:rsidP="001F17BB">
      <w:pPr>
        <w:spacing w:after="0" w:line="240" w:lineRule="auto"/>
        <w:ind w:right="51"/>
        <w:rPr>
          <w:rFonts w:ascii="Arial" w:hAnsi="Arial" w:cs="Arial"/>
        </w:rPr>
      </w:pPr>
      <w:r w:rsidRPr="001F17BB">
        <w:rPr>
          <w:rFonts w:ascii="Arial" w:hAnsi="Arial" w:cs="Arial"/>
        </w:rPr>
        <w:t>Dado en el Recinto Oficial del Poder Legislativo, a los veintidós días del mes de agosto del año 2018 dos mil dieciocho.</w:t>
      </w:r>
    </w:p>
    <w:p w:rsidR="00734A5C" w:rsidRPr="001F17BB" w:rsidRDefault="00734A5C" w:rsidP="00734A5C">
      <w:pPr>
        <w:spacing w:after="0" w:line="240" w:lineRule="auto"/>
        <w:jc w:val="both"/>
        <w:rPr>
          <w:rFonts w:ascii="Arial" w:hAnsi="Arial" w:cs="Arial"/>
        </w:rPr>
      </w:pPr>
    </w:p>
    <w:p w:rsidR="00734A5C" w:rsidRPr="001F17BB" w:rsidRDefault="00734A5C" w:rsidP="00734A5C">
      <w:pPr>
        <w:rPr>
          <w:rFonts w:cs="Arial"/>
        </w:rPr>
      </w:pPr>
    </w:p>
    <w:p w:rsidR="00734A5C" w:rsidRPr="001F17BB" w:rsidRDefault="00734A5C" w:rsidP="00734A5C">
      <w:pPr>
        <w:rPr>
          <w:rFonts w:cs="Arial"/>
        </w:rPr>
      </w:pPr>
    </w:p>
    <w:p w:rsidR="00734A5C" w:rsidRPr="001F17BB" w:rsidRDefault="00734A5C" w:rsidP="00734A5C">
      <w:pPr>
        <w:spacing w:line="240" w:lineRule="auto"/>
        <w:jc w:val="both"/>
        <w:rPr>
          <w:rFonts w:ascii="Arial" w:hAnsi="Arial" w:cs="Arial"/>
        </w:rPr>
      </w:pPr>
    </w:p>
    <w:p w:rsidR="00734A5C" w:rsidRPr="001F17BB" w:rsidRDefault="00734A5C" w:rsidP="00734A5C">
      <w:pPr>
        <w:pStyle w:val="Prrafodelista"/>
        <w:spacing w:line="264" w:lineRule="auto"/>
        <w:ind w:left="0"/>
        <w:jc w:val="center"/>
        <w:rPr>
          <w:rFonts w:ascii="Arial" w:hAnsi="Arial" w:cs="Arial"/>
          <w:b/>
          <w:sz w:val="22"/>
          <w:szCs w:val="22"/>
        </w:rPr>
      </w:pPr>
      <w:r w:rsidRPr="001F17BB">
        <w:rPr>
          <w:rFonts w:ascii="Arial" w:hAnsi="Arial" w:cs="Arial"/>
          <w:b/>
          <w:sz w:val="22"/>
          <w:szCs w:val="22"/>
        </w:rPr>
        <w:t>C. FRANCISCO JAVIER CEBALLOS GALINDO</w:t>
      </w:r>
    </w:p>
    <w:p w:rsidR="00734A5C" w:rsidRPr="001F17BB" w:rsidRDefault="00734A5C" w:rsidP="00734A5C">
      <w:pPr>
        <w:pStyle w:val="Prrafodelista"/>
        <w:spacing w:line="264" w:lineRule="auto"/>
        <w:ind w:left="0"/>
        <w:jc w:val="center"/>
        <w:rPr>
          <w:rFonts w:ascii="Arial" w:hAnsi="Arial" w:cs="Arial"/>
          <w:b/>
          <w:sz w:val="22"/>
          <w:szCs w:val="22"/>
        </w:rPr>
      </w:pPr>
      <w:r w:rsidRPr="001F17BB">
        <w:rPr>
          <w:rFonts w:ascii="Arial" w:hAnsi="Arial" w:cs="Arial"/>
          <w:b/>
          <w:sz w:val="22"/>
          <w:szCs w:val="22"/>
        </w:rPr>
        <w:t>DIPUTADO PRESIDENTE</w:t>
      </w:r>
    </w:p>
    <w:p w:rsidR="00734A5C" w:rsidRPr="001F17BB" w:rsidRDefault="00734A5C" w:rsidP="00734A5C">
      <w:pPr>
        <w:pStyle w:val="Prrafodelista"/>
        <w:spacing w:line="264" w:lineRule="auto"/>
        <w:ind w:left="0"/>
        <w:jc w:val="center"/>
        <w:rPr>
          <w:rFonts w:ascii="Arial" w:hAnsi="Arial" w:cs="Arial"/>
          <w:b/>
          <w:sz w:val="22"/>
          <w:szCs w:val="22"/>
        </w:rPr>
      </w:pPr>
    </w:p>
    <w:p w:rsidR="00734A5C" w:rsidRPr="001F17BB" w:rsidRDefault="00734A5C" w:rsidP="00734A5C">
      <w:pPr>
        <w:pStyle w:val="Prrafodelista"/>
        <w:spacing w:line="264" w:lineRule="auto"/>
        <w:ind w:left="0"/>
        <w:jc w:val="center"/>
        <w:rPr>
          <w:rFonts w:ascii="Arial" w:hAnsi="Arial" w:cs="Arial"/>
          <w:b/>
          <w:sz w:val="22"/>
          <w:szCs w:val="22"/>
        </w:rPr>
      </w:pPr>
    </w:p>
    <w:p w:rsidR="00734A5C" w:rsidRPr="001F17BB" w:rsidRDefault="00734A5C" w:rsidP="00734A5C">
      <w:pPr>
        <w:pStyle w:val="Prrafodelista"/>
        <w:spacing w:line="264" w:lineRule="auto"/>
        <w:ind w:left="0"/>
        <w:jc w:val="center"/>
        <w:rPr>
          <w:rFonts w:ascii="Arial" w:hAnsi="Arial" w:cs="Arial"/>
          <w:b/>
          <w:sz w:val="22"/>
          <w:szCs w:val="22"/>
        </w:rPr>
      </w:pPr>
    </w:p>
    <w:p w:rsidR="00734A5C" w:rsidRPr="001F17BB" w:rsidRDefault="00734A5C" w:rsidP="00734A5C">
      <w:pPr>
        <w:pStyle w:val="Prrafodelista"/>
        <w:spacing w:line="264" w:lineRule="auto"/>
        <w:ind w:left="0"/>
        <w:jc w:val="center"/>
        <w:rPr>
          <w:rFonts w:ascii="Arial" w:hAnsi="Arial" w:cs="Arial"/>
          <w:b/>
          <w:sz w:val="22"/>
          <w:szCs w:val="22"/>
        </w:rPr>
      </w:pPr>
    </w:p>
    <w:p w:rsidR="00734A5C" w:rsidRPr="001F17BB" w:rsidRDefault="00734A5C" w:rsidP="00734A5C">
      <w:pPr>
        <w:pStyle w:val="Prrafodelista"/>
        <w:spacing w:line="264" w:lineRule="auto"/>
        <w:ind w:left="0"/>
        <w:jc w:val="center"/>
        <w:rPr>
          <w:rFonts w:ascii="Arial" w:hAnsi="Arial" w:cs="Arial"/>
          <w:b/>
          <w:sz w:val="22"/>
          <w:szCs w:val="22"/>
        </w:rPr>
      </w:pPr>
    </w:p>
    <w:tbl>
      <w:tblPr>
        <w:tblW w:w="10032" w:type="dxa"/>
        <w:tblInd w:w="-176" w:type="dxa"/>
        <w:tblLook w:val="04A0"/>
      </w:tblPr>
      <w:tblGrid>
        <w:gridCol w:w="4679"/>
        <w:gridCol w:w="5353"/>
      </w:tblGrid>
      <w:tr w:rsidR="00734A5C" w:rsidRPr="001F17BB" w:rsidTr="00A31823">
        <w:trPr>
          <w:trHeight w:val="738"/>
        </w:trPr>
        <w:tc>
          <w:tcPr>
            <w:tcW w:w="4679" w:type="dxa"/>
          </w:tcPr>
          <w:p w:rsidR="00734A5C" w:rsidRPr="001F17BB" w:rsidRDefault="00734A5C" w:rsidP="00A31823">
            <w:pPr>
              <w:pStyle w:val="Prrafodelista"/>
              <w:spacing w:after="0" w:line="264" w:lineRule="auto"/>
              <w:ind w:left="0"/>
              <w:jc w:val="center"/>
              <w:rPr>
                <w:rFonts w:ascii="Arial" w:hAnsi="Arial" w:cs="Arial"/>
                <w:b/>
                <w:sz w:val="22"/>
                <w:szCs w:val="22"/>
              </w:rPr>
            </w:pPr>
            <w:r w:rsidRPr="001F17BB">
              <w:rPr>
                <w:rFonts w:ascii="Arial" w:hAnsi="Arial" w:cs="Arial"/>
                <w:b/>
                <w:sz w:val="22"/>
                <w:szCs w:val="22"/>
              </w:rPr>
              <w:t>C. SANTIAGO CHÁVEZ CHÁVEZ</w:t>
            </w:r>
          </w:p>
          <w:p w:rsidR="00734A5C" w:rsidRPr="001F17BB" w:rsidRDefault="00734A5C" w:rsidP="00A31823">
            <w:pPr>
              <w:pStyle w:val="Prrafodelista"/>
              <w:spacing w:after="0" w:line="264" w:lineRule="auto"/>
              <w:ind w:left="0"/>
              <w:jc w:val="center"/>
              <w:rPr>
                <w:rFonts w:ascii="Arial" w:hAnsi="Arial" w:cs="Arial"/>
                <w:b/>
                <w:sz w:val="22"/>
                <w:szCs w:val="22"/>
              </w:rPr>
            </w:pPr>
            <w:r w:rsidRPr="001F17BB">
              <w:rPr>
                <w:rFonts w:ascii="Arial" w:hAnsi="Arial" w:cs="Arial"/>
                <w:b/>
                <w:sz w:val="22"/>
                <w:szCs w:val="22"/>
              </w:rPr>
              <w:t>DIPUTADO SECRETARIO</w:t>
            </w:r>
          </w:p>
        </w:tc>
        <w:tc>
          <w:tcPr>
            <w:tcW w:w="5353" w:type="dxa"/>
          </w:tcPr>
          <w:p w:rsidR="00734A5C" w:rsidRPr="001F17BB" w:rsidRDefault="00734A5C" w:rsidP="00A31823">
            <w:pPr>
              <w:pStyle w:val="Prrafodelista"/>
              <w:spacing w:after="0" w:line="264" w:lineRule="auto"/>
              <w:ind w:left="0"/>
              <w:jc w:val="center"/>
              <w:rPr>
                <w:rFonts w:ascii="Arial" w:hAnsi="Arial" w:cs="Arial"/>
                <w:b/>
                <w:sz w:val="22"/>
                <w:szCs w:val="22"/>
              </w:rPr>
            </w:pPr>
            <w:r w:rsidRPr="001F17BB">
              <w:rPr>
                <w:rFonts w:ascii="Arial" w:hAnsi="Arial" w:cs="Arial"/>
                <w:b/>
                <w:sz w:val="22"/>
                <w:szCs w:val="22"/>
              </w:rPr>
              <w:t>C. JOSÉ GUADALUPE BENAVIDES FLORIAN</w:t>
            </w:r>
          </w:p>
          <w:p w:rsidR="00734A5C" w:rsidRPr="001F17BB" w:rsidRDefault="00734A5C" w:rsidP="00A31823">
            <w:pPr>
              <w:pStyle w:val="Prrafodelista"/>
              <w:spacing w:after="0" w:line="264" w:lineRule="auto"/>
              <w:ind w:left="0"/>
              <w:jc w:val="center"/>
              <w:rPr>
                <w:rFonts w:ascii="Arial" w:hAnsi="Arial" w:cs="Arial"/>
                <w:b/>
                <w:sz w:val="22"/>
                <w:szCs w:val="22"/>
              </w:rPr>
            </w:pPr>
            <w:r w:rsidRPr="001F17BB">
              <w:rPr>
                <w:rFonts w:ascii="Arial" w:hAnsi="Arial" w:cs="Arial"/>
                <w:b/>
                <w:sz w:val="22"/>
                <w:szCs w:val="22"/>
              </w:rPr>
              <w:t>DIPUTADO SECRETARIO</w:t>
            </w:r>
          </w:p>
        </w:tc>
      </w:tr>
    </w:tbl>
    <w:p w:rsidR="00734A5C" w:rsidRPr="001F17BB" w:rsidRDefault="00734A5C" w:rsidP="00734A5C">
      <w:pPr>
        <w:jc w:val="both"/>
      </w:pPr>
    </w:p>
    <w:p w:rsidR="00734A5C" w:rsidRPr="001F17BB" w:rsidRDefault="00734A5C" w:rsidP="00734A5C"/>
    <w:p w:rsidR="00A06C06" w:rsidRPr="001F17BB" w:rsidRDefault="009936D2"/>
    <w:sectPr w:rsidR="00A06C06" w:rsidRPr="001F17BB" w:rsidSect="009F6F3E">
      <w:headerReference w:type="default" r:id="rId7"/>
      <w:footerReference w:type="default" r:id="rId8"/>
      <w:pgSz w:w="12240" w:h="15840"/>
      <w:pgMar w:top="237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D2" w:rsidRDefault="009936D2" w:rsidP="00734A5C">
      <w:pPr>
        <w:spacing w:after="0" w:line="240" w:lineRule="auto"/>
      </w:pPr>
      <w:r>
        <w:separator/>
      </w:r>
    </w:p>
  </w:endnote>
  <w:endnote w:type="continuationSeparator" w:id="1">
    <w:p w:rsidR="009936D2" w:rsidRDefault="009936D2" w:rsidP="0073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Segoe UI Semilight"/>
    <w:charset w:val="00"/>
    <w:family w:val="swiss"/>
    <w:pitch w:val="variable"/>
    <w:sig w:usb0="00000001"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7601"/>
      <w:docPartObj>
        <w:docPartGallery w:val="Page Numbers (Bottom of Page)"/>
        <w:docPartUnique/>
      </w:docPartObj>
    </w:sdtPr>
    <w:sdtContent>
      <w:p w:rsidR="00424A8B" w:rsidRDefault="00424A8B" w:rsidP="00424A8B">
        <w:pPr>
          <w:pStyle w:val="Piedepgina"/>
          <w:ind w:right="360"/>
          <w:jc w:val="center"/>
        </w:pPr>
      </w:p>
      <w:p w:rsidR="00424A8B" w:rsidRPr="00E8034F" w:rsidRDefault="00424A8B" w:rsidP="00424A8B">
        <w:pPr>
          <w:pStyle w:val="Piedepgina"/>
          <w:ind w:right="360"/>
          <w:jc w:val="center"/>
          <w:rPr>
            <w:rFonts w:cs="Arial"/>
            <w:bCs/>
            <w:sz w:val="20"/>
          </w:rPr>
        </w:pPr>
        <w:r w:rsidRPr="00E8034F">
          <w:rPr>
            <w:rFonts w:cs="Arial"/>
            <w:bCs/>
            <w:sz w:val="20"/>
          </w:rPr>
          <w:t>“2018, centenario del natalicio del escritor mexicano y universal Juan José Arreola”</w:t>
        </w:r>
      </w:p>
      <w:p w:rsidR="00424A8B" w:rsidRDefault="00424A8B">
        <w:pPr>
          <w:pStyle w:val="Piedepgina"/>
          <w:jc w:val="right"/>
        </w:pPr>
      </w:p>
      <w:p w:rsidR="00424A8B" w:rsidRDefault="000800E6">
        <w:pPr>
          <w:pStyle w:val="Piedepgina"/>
          <w:jc w:val="right"/>
        </w:pPr>
        <w:fldSimple w:instr=" PAGE   \* MERGEFORMAT ">
          <w:r w:rsidR="00FA67DE">
            <w:rPr>
              <w:noProof/>
            </w:rPr>
            <w:t>1</w:t>
          </w:r>
        </w:fldSimple>
      </w:p>
    </w:sdtContent>
  </w:sdt>
  <w:p w:rsidR="00424A8B" w:rsidRDefault="00424A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D2" w:rsidRDefault="009936D2" w:rsidP="00734A5C">
      <w:pPr>
        <w:spacing w:after="0" w:line="240" w:lineRule="auto"/>
      </w:pPr>
      <w:r>
        <w:separator/>
      </w:r>
    </w:p>
  </w:footnote>
  <w:footnote w:type="continuationSeparator" w:id="1">
    <w:p w:rsidR="009936D2" w:rsidRDefault="009936D2" w:rsidP="00734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5C" w:rsidRDefault="000800E6">
    <w:pPr>
      <w:pStyle w:val="Encabezado"/>
    </w:pPr>
    <w:r>
      <w:rPr>
        <w:noProof/>
        <w:lang w:eastAsia="es-MX"/>
      </w:rPr>
      <w:pict>
        <v:group id="_x0000_s1027" style="position:absolute;margin-left:-5.55pt;margin-top:-7.0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1029"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734A5C" w:rsidRPr="00F20CF2" w:rsidRDefault="00734A5C" w:rsidP="00734A5C">
                  <w:pPr>
                    <w:spacing w:after="0" w:line="240" w:lineRule="auto"/>
                    <w:jc w:val="center"/>
                    <w:rPr>
                      <w:rFonts w:ascii="Bookman Old Style" w:hAnsi="Bookman Old Style" w:cs="Arial"/>
                      <w:b/>
                      <w:sz w:val="18"/>
                      <w:szCs w:val="18"/>
                    </w:rPr>
                  </w:pPr>
                  <w:r w:rsidRPr="00F20CF2">
                    <w:rPr>
                      <w:rFonts w:ascii="Bookman Old Style" w:hAnsi="Bookman Old Style" w:cs="Arial"/>
                      <w:b/>
                      <w:sz w:val="18"/>
                      <w:szCs w:val="18"/>
                    </w:rPr>
                    <w:t>2015-2018</w:t>
                  </w:r>
                </w:p>
                <w:p w:rsidR="00734A5C" w:rsidRPr="002416F6" w:rsidRDefault="00734A5C" w:rsidP="00734A5C">
                  <w:pPr>
                    <w:spacing w:after="0" w:line="240" w:lineRule="auto"/>
                    <w:jc w:val="center"/>
                    <w:rPr>
                      <w:rFonts w:ascii="Bookman Old Style" w:hAnsi="Bookman Old Style" w:cs="Arial"/>
                      <w:b/>
                      <w:sz w:val="18"/>
                      <w:szCs w:val="18"/>
                    </w:rPr>
                  </w:pPr>
                  <w:r w:rsidRPr="002416F6">
                    <w:rPr>
                      <w:rFonts w:ascii="Bookman Old Style" w:hAnsi="Bookman Old Style" w:cs="Arial"/>
                      <w:b/>
                      <w:sz w:val="18"/>
                      <w:szCs w:val="18"/>
                    </w:rPr>
                    <w:t>H. CONGRESO DEL ESTADO</w:t>
                  </w:r>
                </w:p>
                <w:p w:rsidR="00734A5C" w:rsidRPr="002416F6" w:rsidRDefault="00734A5C" w:rsidP="00734A5C">
                  <w:pPr>
                    <w:spacing w:after="0" w:line="240" w:lineRule="auto"/>
                    <w:jc w:val="center"/>
                    <w:rPr>
                      <w:rFonts w:ascii="Bookman Old Style" w:hAnsi="Bookman Old Style" w:cs="Arial"/>
                      <w:b/>
                      <w:sz w:val="18"/>
                      <w:szCs w:val="18"/>
                    </w:rPr>
                  </w:pPr>
                  <w:r w:rsidRPr="002416F6">
                    <w:rPr>
                      <w:rFonts w:ascii="Bookman Old Style" w:hAnsi="Bookman Old Style" w:cs="Arial"/>
                      <w:b/>
                      <w:sz w:val="18"/>
                      <w:szCs w:val="18"/>
                    </w:rPr>
                    <w:t>DE COLIMA</w:t>
                  </w:r>
                </w:p>
                <w:p w:rsidR="00734A5C" w:rsidRPr="002416F6" w:rsidRDefault="00734A5C" w:rsidP="00734A5C">
                  <w:pPr>
                    <w:jc w:val="center"/>
                    <w:rPr>
                      <w:rFonts w:ascii="Bookman Old Style" w:hAnsi="Bookman Old Style" w:cs="Arial"/>
                      <w:b/>
                      <w:sz w:val="18"/>
                      <w:szCs w:val="18"/>
                    </w:rPr>
                  </w:pPr>
                  <w:r w:rsidRPr="002416F6">
                    <w:rPr>
                      <w:rFonts w:ascii="Bookman Old Style" w:hAnsi="Bookman Old Style" w:cs="Arial"/>
                      <w:b/>
                      <w:sz w:val="18"/>
                      <w:szCs w:val="18"/>
                    </w:rPr>
                    <w:t>LVIII  LEGISLATURA</w:t>
                  </w:r>
                </w:p>
                <w:p w:rsidR="00734A5C" w:rsidRPr="002416F6" w:rsidRDefault="00734A5C" w:rsidP="00734A5C">
                  <w:pPr>
                    <w:jc w:val="center"/>
                    <w:rPr>
                      <w:rFonts w:ascii="Bookman Old Style" w:hAnsi="Bookman Old Style" w:cs="Arial"/>
                      <w:b/>
                      <w:sz w:val="18"/>
                      <w:szCs w:val="18"/>
                    </w:rPr>
                  </w:pPr>
                </w:p>
                <w:p w:rsidR="00734A5C" w:rsidRPr="002C4469" w:rsidRDefault="00734A5C" w:rsidP="00734A5C">
                  <w:pPr>
                    <w:ind w:left="708"/>
                    <w:jc w:val="center"/>
                    <w:rPr>
                      <w:rFonts w:cs="Arial"/>
                    </w:rPr>
                  </w:pPr>
                </w:p>
                <w:p w:rsidR="00734A5C" w:rsidRDefault="00734A5C" w:rsidP="00734A5C">
                  <w:pPr>
                    <w:ind w:left="708"/>
                    <w:jc w:val="center"/>
                  </w:pPr>
                </w:p>
                <w:p w:rsidR="00734A5C" w:rsidRDefault="00734A5C" w:rsidP="00734A5C">
                  <w:pPr>
                    <w:ind w:left="708"/>
                    <w:jc w:val="center"/>
                  </w:pPr>
                </w:p>
                <w:p w:rsidR="00734A5C" w:rsidRDefault="00734A5C" w:rsidP="00734A5C">
                  <w:pPr>
                    <w:ind w:left="708"/>
                    <w:jc w:val="center"/>
                  </w:pPr>
                </w:p>
              </w:txbxContent>
            </v:textbox>
          </v:shape>
        </v:group>
      </w:pict>
    </w:r>
  </w:p>
  <w:p w:rsidR="00734A5C" w:rsidRDefault="00734A5C">
    <w:pPr>
      <w:pStyle w:val="Encabezado"/>
    </w:pPr>
  </w:p>
  <w:p w:rsidR="00734A5C" w:rsidRDefault="00734A5C">
    <w:pPr>
      <w:pStyle w:val="Encabezado"/>
    </w:pPr>
  </w:p>
  <w:p w:rsidR="00734A5C" w:rsidRDefault="00734A5C">
    <w:pPr>
      <w:pStyle w:val="Encabezado"/>
    </w:pPr>
  </w:p>
  <w:p w:rsidR="001F17BB" w:rsidRDefault="001F17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4D0A"/>
    <w:multiLevelType w:val="hybridMultilevel"/>
    <w:tmpl w:val="ADF875CE"/>
    <w:lvl w:ilvl="0" w:tplc="D7429E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0F065A"/>
    <w:multiLevelType w:val="hybridMultilevel"/>
    <w:tmpl w:val="976A3A8E"/>
    <w:lvl w:ilvl="0" w:tplc="44E446F2">
      <w:start w:val="3"/>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490"/>
    <w:multiLevelType w:val="hybridMultilevel"/>
    <w:tmpl w:val="B7747B0E"/>
    <w:lvl w:ilvl="0" w:tplc="9E849AB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551D1022"/>
    <w:multiLevelType w:val="multilevel"/>
    <w:tmpl w:val="B1FEEB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16405F"/>
    <w:rsid w:val="000800E6"/>
    <w:rsid w:val="0016405F"/>
    <w:rsid w:val="001F17BB"/>
    <w:rsid w:val="003933A9"/>
    <w:rsid w:val="004069E0"/>
    <w:rsid w:val="00424A8B"/>
    <w:rsid w:val="00480BC2"/>
    <w:rsid w:val="00734A5C"/>
    <w:rsid w:val="0079412A"/>
    <w:rsid w:val="009936D2"/>
    <w:rsid w:val="00DA1B22"/>
    <w:rsid w:val="00FA67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F"/>
    <w:rPr>
      <w:rFonts w:ascii="Calibri" w:eastAsia="Calibri" w:hAnsi="Calibri" w:cs="Times New Roman"/>
    </w:rPr>
  </w:style>
  <w:style w:type="paragraph" w:styleId="Ttulo1">
    <w:name w:val="heading 1"/>
    <w:basedOn w:val="Normal"/>
    <w:next w:val="Normal"/>
    <w:link w:val="Ttulo1Car"/>
    <w:qFormat/>
    <w:rsid w:val="00734A5C"/>
    <w:pPr>
      <w:keepNext/>
      <w:spacing w:after="0" w:line="240" w:lineRule="auto"/>
      <w:jc w:val="center"/>
      <w:outlineLvl w:val="0"/>
    </w:pPr>
    <w:rPr>
      <w:rFonts w:ascii="Arial" w:eastAsia="Times New Roman"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exto independiente1"/>
    <w:basedOn w:val="Normal"/>
    <w:link w:val="TextoindependienteCar"/>
    <w:rsid w:val="0016405F"/>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Texto independiente1 Car"/>
    <w:basedOn w:val="Fuentedeprrafopredeter"/>
    <w:link w:val="Textoindependiente"/>
    <w:rsid w:val="0016405F"/>
    <w:rPr>
      <w:rFonts w:ascii="Arial" w:eastAsia="Times New Roman" w:hAnsi="Arial" w:cs="Times New Roman"/>
      <w:sz w:val="24"/>
      <w:szCs w:val="20"/>
      <w:lang w:val="es-ES" w:eastAsia="es-ES"/>
    </w:rPr>
  </w:style>
  <w:style w:type="paragraph" w:styleId="NormalWeb">
    <w:name w:val="Normal (Web)"/>
    <w:basedOn w:val="Normal"/>
    <w:uiPriority w:val="99"/>
    <w:rsid w:val="0016405F"/>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16405F"/>
    <w:pPr>
      <w:ind w:left="720"/>
      <w:contextualSpacing/>
    </w:pPr>
    <w:rPr>
      <w:sz w:val="20"/>
      <w:szCs w:val="20"/>
    </w:rPr>
  </w:style>
  <w:style w:type="character" w:customStyle="1" w:styleId="PrrafodelistaCar">
    <w:name w:val="Párrafo de lista Car"/>
    <w:link w:val="Prrafodelista"/>
    <w:uiPriority w:val="34"/>
    <w:locked/>
    <w:rsid w:val="0016405F"/>
    <w:rPr>
      <w:rFonts w:ascii="Calibri" w:eastAsia="Calibri" w:hAnsi="Calibri" w:cs="Times New Roman"/>
      <w:sz w:val="20"/>
      <w:szCs w:val="20"/>
    </w:rPr>
  </w:style>
  <w:style w:type="paragraph" w:styleId="Sinespaciado">
    <w:name w:val="No Spacing"/>
    <w:link w:val="SinespaciadoCar"/>
    <w:uiPriority w:val="1"/>
    <w:qFormat/>
    <w:rsid w:val="0016405F"/>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16405F"/>
    <w:rPr>
      <w:rFonts w:ascii="Calibri" w:eastAsia="Times New Roman" w:hAnsi="Calibri" w:cs="Times New Roman"/>
      <w:lang w:val="es-ES" w:eastAsia="es-ES"/>
    </w:rPr>
  </w:style>
  <w:style w:type="paragraph" w:customStyle="1" w:styleId="Texto">
    <w:name w:val="Texto"/>
    <w:basedOn w:val="Normal"/>
    <w:link w:val="TextoCar"/>
    <w:rsid w:val="0016405F"/>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16405F"/>
    <w:rPr>
      <w:rFonts w:ascii="Arial" w:eastAsia="Times New Roman" w:hAnsi="Arial" w:cs="Times New Roman"/>
      <w:sz w:val="18"/>
      <w:szCs w:val="20"/>
      <w:lang w:val="es-ES" w:eastAsia="es-ES"/>
    </w:rPr>
  </w:style>
  <w:style w:type="paragraph" w:styleId="Encabezado">
    <w:name w:val="header"/>
    <w:basedOn w:val="Normal"/>
    <w:link w:val="EncabezadoCar"/>
    <w:uiPriority w:val="99"/>
    <w:unhideWhenUsed/>
    <w:rsid w:val="0016405F"/>
    <w:pPr>
      <w:tabs>
        <w:tab w:val="center" w:pos="4419"/>
        <w:tab w:val="right" w:pos="8838"/>
      </w:tabs>
    </w:pPr>
  </w:style>
  <w:style w:type="character" w:customStyle="1" w:styleId="EncabezadoCar">
    <w:name w:val="Encabezado Car"/>
    <w:basedOn w:val="Fuentedeprrafopredeter"/>
    <w:link w:val="Encabezado"/>
    <w:uiPriority w:val="99"/>
    <w:rsid w:val="0016405F"/>
    <w:rPr>
      <w:rFonts w:ascii="Calibri" w:eastAsia="Calibri" w:hAnsi="Calibri" w:cs="Times New Roman"/>
    </w:rPr>
  </w:style>
  <w:style w:type="paragraph" w:styleId="Textoindependiente2">
    <w:name w:val="Body Text 2"/>
    <w:basedOn w:val="Normal"/>
    <w:link w:val="Textoindependiente2Car"/>
    <w:uiPriority w:val="99"/>
    <w:semiHidden/>
    <w:unhideWhenUsed/>
    <w:rsid w:val="00734A5C"/>
    <w:pPr>
      <w:spacing w:after="120" w:line="480" w:lineRule="auto"/>
    </w:pPr>
  </w:style>
  <w:style w:type="character" w:customStyle="1" w:styleId="Textoindependiente2Car">
    <w:name w:val="Texto independiente 2 Car"/>
    <w:basedOn w:val="Fuentedeprrafopredeter"/>
    <w:link w:val="Textoindependiente2"/>
    <w:uiPriority w:val="99"/>
    <w:semiHidden/>
    <w:rsid w:val="00734A5C"/>
    <w:rPr>
      <w:rFonts w:ascii="Calibri" w:eastAsia="Calibri" w:hAnsi="Calibri" w:cs="Times New Roman"/>
    </w:rPr>
  </w:style>
  <w:style w:type="paragraph" w:styleId="Piedepgina">
    <w:name w:val="footer"/>
    <w:basedOn w:val="Normal"/>
    <w:link w:val="PiedepginaCar"/>
    <w:unhideWhenUsed/>
    <w:rsid w:val="00734A5C"/>
    <w:pPr>
      <w:tabs>
        <w:tab w:val="center" w:pos="4419"/>
        <w:tab w:val="right" w:pos="8838"/>
      </w:tabs>
      <w:spacing w:after="0" w:line="240" w:lineRule="auto"/>
    </w:pPr>
  </w:style>
  <w:style w:type="character" w:customStyle="1" w:styleId="PiedepginaCar">
    <w:name w:val="Pie de página Car"/>
    <w:basedOn w:val="Fuentedeprrafopredeter"/>
    <w:link w:val="Piedepgina"/>
    <w:rsid w:val="00734A5C"/>
    <w:rPr>
      <w:rFonts w:ascii="Calibri" w:eastAsia="Calibri" w:hAnsi="Calibri" w:cs="Times New Roman"/>
    </w:rPr>
  </w:style>
  <w:style w:type="character" w:customStyle="1" w:styleId="Ttulo1Car">
    <w:name w:val="Título 1 Car"/>
    <w:basedOn w:val="Fuentedeprrafopredeter"/>
    <w:link w:val="Ttulo1"/>
    <w:rsid w:val="00734A5C"/>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1F1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7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1205</Words>
  <Characters>6631</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paco</cp:lastModifiedBy>
  <cp:revision>6</cp:revision>
  <cp:lastPrinted>2018-08-23T17:32:00Z</cp:lastPrinted>
  <dcterms:created xsi:type="dcterms:W3CDTF">2018-08-22T19:28:00Z</dcterms:created>
  <dcterms:modified xsi:type="dcterms:W3CDTF">2018-08-23T17:32:00Z</dcterms:modified>
</cp:coreProperties>
</file>