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7C" w:rsidRPr="00AA25BA" w:rsidRDefault="002C507C" w:rsidP="002C507C">
      <w:pPr>
        <w:pStyle w:val="Textoindependiente2"/>
        <w:spacing w:after="0" w:line="240" w:lineRule="auto"/>
        <w:ind w:right="-93"/>
        <w:jc w:val="both"/>
        <w:rPr>
          <w:rFonts w:ascii="Arial" w:hAnsi="Arial" w:cs="Arial"/>
          <w:bCs/>
        </w:rPr>
      </w:pPr>
      <w:r w:rsidRPr="00AA25BA">
        <w:rPr>
          <w:rFonts w:ascii="Arial" w:hAnsi="Arial" w:cs="Arial"/>
          <w:bCs/>
        </w:rPr>
        <w:t xml:space="preserve">EL HONORABLE CONGRESO CONSTITUCIONAL DEL ESTADO LIBRE Y SOBERANO DE COLIMA,  EN  EJERCICIO  DE  LAS  FACULTADES  QUE  LE  CONFIEREN LOS ARTÍCULOS 33 FRACCIÓN III Y 39  DE </w:t>
      </w:r>
      <w:smartTag w:uri="urn:schemas-microsoft-com:office:smarttags" w:element="PersonName">
        <w:smartTagPr>
          <w:attr w:name="ProductID" w:val="LA CONSTITUCIￓN POLￍTICA"/>
        </w:smartTagPr>
        <w:r w:rsidRPr="00AA25BA">
          <w:rPr>
            <w:rFonts w:ascii="Arial" w:hAnsi="Arial" w:cs="Arial"/>
            <w:bCs/>
          </w:rPr>
          <w:t>LA CONSTITUCIÓN POLÍTICA</w:t>
        </w:r>
      </w:smartTag>
      <w:r w:rsidRPr="00AA25BA">
        <w:rPr>
          <w:rFonts w:ascii="Arial" w:hAnsi="Arial" w:cs="Arial"/>
          <w:bCs/>
        </w:rPr>
        <w:t xml:space="preserve"> LOCAL, EN NOMBRE DEL PUEBLO, Y</w:t>
      </w:r>
    </w:p>
    <w:p w:rsidR="00546C40" w:rsidRPr="00C43A75" w:rsidRDefault="00546C40" w:rsidP="002D1F3A">
      <w:pPr>
        <w:widowControl w:val="0"/>
        <w:jc w:val="both"/>
        <w:outlineLvl w:val="0"/>
        <w:rPr>
          <w:rFonts w:ascii="Arial" w:hAnsi="Arial" w:cs="Arial"/>
          <w:snapToGrid w:val="0"/>
        </w:rPr>
      </w:pPr>
    </w:p>
    <w:p w:rsidR="002D1F3A" w:rsidRPr="00C43A75" w:rsidRDefault="002D1F3A" w:rsidP="002D1F3A">
      <w:pPr>
        <w:widowControl w:val="0"/>
        <w:jc w:val="center"/>
        <w:outlineLvl w:val="0"/>
        <w:rPr>
          <w:rFonts w:ascii="Arial" w:hAnsi="Arial" w:cs="Arial"/>
          <w:b/>
          <w:snapToGrid w:val="0"/>
        </w:rPr>
      </w:pPr>
      <w:r w:rsidRPr="00C43A75">
        <w:rPr>
          <w:rFonts w:ascii="Arial" w:hAnsi="Arial" w:cs="Arial"/>
          <w:b/>
          <w:snapToGrid w:val="0"/>
        </w:rPr>
        <w:t xml:space="preserve">C O N S I D E R A N D O </w:t>
      </w:r>
    </w:p>
    <w:p w:rsidR="002D1F3A" w:rsidRPr="00C43A75" w:rsidRDefault="002D1F3A" w:rsidP="002D1F3A">
      <w:pPr>
        <w:jc w:val="center"/>
        <w:rPr>
          <w:rFonts w:ascii="Arial" w:eastAsia="Arial Unicode MS" w:hAnsi="Arial" w:cs="Arial"/>
          <w:b/>
          <w:bCs/>
        </w:rPr>
      </w:pPr>
    </w:p>
    <w:p w:rsidR="002D1F3A" w:rsidRPr="00C43A75" w:rsidRDefault="002D1F3A" w:rsidP="002D1F3A">
      <w:pPr>
        <w:pStyle w:val="Textoindependiente"/>
      </w:pPr>
      <w:r w:rsidRPr="00C43A75">
        <w:rPr>
          <w:b/>
          <w:bCs/>
        </w:rPr>
        <w:t>PRIMERO.-</w:t>
      </w:r>
      <w:r w:rsidRPr="00C43A75">
        <w:t xml:space="preserve"> El H. Ayuntamiento de </w:t>
      </w:r>
      <w:r w:rsidR="00107A8B">
        <w:t>Tecomán</w:t>
      </w:r>
      <w:r w:rsidR="00FF6553" w:rsidRPr="00C43A75">
        <w:t xml:space="preserve"> con oficio</w:t>
      </w:r>
      <w:r w:rsidR="00107A8B" w:rsidRPr="008748A4">
        <w:t>607</w:t>
      </w:r>
      <w:r w:rsidR="002A2CA9" w:rsidRPr="008748A4">
        <w:t>/2012</w:t>
      </w:r>
      <w:r w:rsidR="00C84D7B" w:rsidRPr="008748A4">
        <w:t>,</w:t>
      </w:r>
      <w:r w:rsidR="00FF6553" w:rsidRPr="008748A4">
        <w:t xml:space="preserve">del </w:t>
      </w:r>
      <w:r w:rsidR="002A2CA9" w:rsidRPr="008748A4">
        <w:t>15</w:t>
      </w:r>
      <w:r w:rsidRPr="008748A4">
        <w:t xml:space="preserve">de </w:t>
      </w:r>
      <w:r w:rsidR="001834E3">
        <w:t>n</w:t>
      </w:r>
      <w:r w:rsidR="00107A8B" w:rsidRPr="008748A4">
        <w:t>oviembre</w:t>
      </w:r>
      <w:r w:rsidRPr="008748A4">
        <w:t xml:space="preserve"> de 201</w:t>
      </w:r>
      <w:r w:rsidR="00D62223" w:rsidRPr="008748A4">
        <w:t>2</w:t>
      </w:r>
      <w:r w:rsidRPr="008748A4">
        <w:t>,</w:t>
      </w:r>
      <w:r w:rsidR="00E15B15" w:rsidRPr="00C43A75">
        <w:t xml:space="preserve"> remitió</w:t>
      </w:r>
      <w:r w:rsidRPr="00C43A75">
        <w:t xml:space="preserve"> a esta Soberanía </w:t>
      </w:r>
      <w:r w:rsidR="001834E3">
        <w:t>su I</w:t>
      </w:r>
      <w:r w:rsidRPr="00C43A75">
        <w:t xml:space="preserve">niciativa </w:t>
      </w:r>
      <w:r w:rsidRPr="00C43A75">
        <w:rPr>
          <w:snapToGrid w:val="0"/>
        </w:rPr>
        <w:t xml:space="preserve">de Ley de Ingresos </w:t>
      </w:r>
      <w:r w:rsidR="00D62223">
        <w:t>para el Ejercicio Fiscal 2013</w:t>
      </w:r>
      <w:r w:rsidR="00C84D7B">
        <w:t>. A</w:t>
      </w:r>
      <w:r w:rsidRPr="00C43A75">
        <w:t>prob</w:t>
      </w:r>
      <w:r w:rsidRPr="008748A4">
        <w:t xml:space="preserve">ada </w:t>
      </w:r>
      <w:r w:rsidR="00C84D7B" w:rsidRPr="008748A4">
        <w:t>en</w:t>
      </w:r>
      <w:r w:rsidR="001834E3">
        <w:t xml:space="preserve"> T</w:t>
      </w:r>
      <w:r w:rsidR="00941279" w:rsidRPr="008748A4">
        <w:t>ercera</w:t>
      </w:r>
      <w:r w:rsidR="001834E3">
        <w:t xml:space="preserve"> S</w:t>
      </w:r>
      <w:r w:rsidR="00C84D7B" w:rsidRPr="008748A4">
        <w:t xml:space="preserve">esión </w:t>
      </w:r>
      <w:r w:rsidR="008E7D1F" w:rsidRPr="008748A4">
        <w:t>Extraordinaria</w:t>
      </w:r>
      <w:r w:rsidR="00C84D7B" w:rsidRPr="008748A4">
        <w:t>,</w:t>
      </w:r>
      <w:r w:rsidR="008E1FFE" w:rsidRPr="008748A4">
        <w:t xml:space="preserve"> acta número </w:t>
      </w:r>
      <w:r w:rsidR="00107A8B" w:rsidRPr="008748A4">
        <w:t>5</w:t>
      </w:r>
      <w:r w:rsidR="00C84D7B" w:rsidRPr="008748A4">
        <w:t xml:space="preserve"> del </w:t>
      </w:r>
      <w:r w:rsidR="008E7D1F" w:rsidRPr="008748A4">
        <w:t>1</w:t>
      </w:r>
      <w:r w:rsidR="00B17B37" w:rsidRPr="008748A4">
        <w:t>5</w:t>
      </w:r>
      <w:r w:rsidR="00C84D7B" w:rsidRPr="008748A4">
        <w:t xml:space="preserve"> de </w:t>
      </w:r>
      <w:r w:rsidR="00D62223" w:rsidRPr="008748A4">
        <w:t>noviembre</w:t>
      </w:r>
      <w:r w:rsidR="00C84D7B" w:rsidRPr="008748A4">
        <w:t xml:space="preserve"> de 201</w:t>
      </w:r>
      <w:r w:rsidR="00D62223" w:rsidRPr="008748A4">
        <w:t>2</w:t>
      </w:r>
      <w:r w:rsidR="00C84D7B" w:rsidRPr="008748A4">
        <w:t>,</w:t>
      </w:r>
      <w:r w:rsidRPr="00B17B37">
        <w:t xml:space="preserve">por el H. Cabildo </w:t>
      </w:r>
      <w:r w:rsidR="00C84D7B" w:rsidRPr="00B17B37">
        <w:t>Municipal</w:t>
      </w:r>
      <w:r w:rsidRPr="00B17B37">
        <w:t xml:space="preserve">. </w:t>
      </w:r>
      <w:r w:rsidR="00D62223" w:rsidRPr="00B17B37">
        <w:t>E</w:t>
      </w:r>
      <w:r w:rsidR="00C84D7B" w:rsidRPr="00B17B37">
        <w:t xml:space="preserve">n </w:t>
      </w:r>
      <w:r w:rsidRPr="00B17B37">
        <w:t xml:space="preserve">cumplimiento </w:t>
      </w:r>
      <w:r w:rsidR="0059606A" w:rsidRPr="00B17B37">
        <w:t>a las disposiciones</w:t>
      </w:r>
      <w:r w:rsidRPr="00C43A75">
        <w:t>de lo</w:t>
      </w:r>
      <w:r w:rsidR="001834E3">
        <w:t>s artículos 37</w:t>
      </w:r>
      <w:r w:rsidRPr="00C43A75">
        <w:t xml:space="preserve">, fracción IV y 94 de la Constitución Política del Estado Libre y Soberano de Colima; correlativo con el artículo 115, fracción IV, de la Constitución Política de los Estados Unidos Mexicanos. </w:t>
      </w:r>
    </w:p>
    <w:p w:rsidR="002D1F3A" w:rsidRPr="00C43A75" w:rsidRDefault="002D1F3A" w:rsidP="002D1F3A">
      <w:pPr>
        <w:pStyle w:val="Textoindependiente"/>
      </w:pPr>
    </w:p>
    <w:p w:rsidR="00431710" w:rsidRPr="00431710" w:rsidRDefault="00431710" w:rsidP="00431710">
      <w:pPr>
        <w:pStyle w:val="Textoindependiente"/>
        <w:rPr>
          <w:b/>
        </w:rPr>
      </w:pPr>
      <w:r w:rsidRPr="00431710">
        <w:rPr>
          <w:b/>
        </w:rPr>
        <w:t xml:space="preserve">SEGUNDO.- </w:t>
      </w:r>
      <w:r w:rsidRPr="00431710">
        <w:t>Mediante oficio  0156/012, del 21 de noviembre de 2012, los CC. Diputados Secretarios de la Mesa Directiva del Congreso del Estado, turnaron a la Comisión de Hacienda, Presupuesto y Fiscalización de los Recursos Públicos, para efectos de su análisis, estudio y dictamen correspondiente, la Iniciativa que contiene la Ley de I</w:t>
      </w:r>
      <w:r>
        <w:t>ngresos del Municipio de Tecomán</w:t>
      </w:r>
      <w:r w:rsidRPr="00431710">
        <w:t xml:space="preserve"> para el Ejercicio Fiscal de 2013, en términos de lo establecido en el artículo 54, fracción II, del Reglamento de la Ley Orgánica del Poder Legislativo del Estado de Colima.</w:t>
      </w:r>
    </w:p>
    <w:p w:rsidR="002D1F3A" w:rsidRPr="00C43A75" w:rsidRDefault="002D1F3A" w:rsidP="002D1F3A">
      <w:pPr>
        <w:pStyle w:val="Textoindependiente"/>
      </w:pPr>
    </w:p>
    <w:p w:rsidR="002D1F3A" w:rsidRDefault="002D1F3A" w:rsidP="002D1F3A">
      <w:pPr>
        <w:pStyle w:val="Textoindependiente"/>
      </w:pPr>
      <w:r w:rsidRPr="00C43A75">
        <w:rPr>
          <w:b/>
        </w:rPr>
        <w:t>TERCERO</w:t>
      </w:r>
      <w:r w:rsidRPr="00C43A75">
        <w:t>.- La iniciativa</w:t>
      </w:r>
      <w:r w:rsidR="009961BD">
        <w:t>,</w:t>
      </w:r>
      <w:r w:rsidRPr="00C43A75">
        <w:t xml:space="preserve"> materia de este dictamen, en la exposición de </w:t>
      </w:r>
      <w:r w:rsidR="00193C0B" w:rsidRPr="00C43A75">
        <w:t xml:space="preserve">motivos que la sustenta, en lo conducente al tema en estudio, </w:t>
      </w:r>
      <w:r w:rsidR="009961BD" w:rsidRPr="00C43A75">
        <w:t xml:space="preserve">señala </w:t>
      </w:r>
      <w:r w:rsidRPr="00C43A75">
        <w:t>lo siguiente:</w:t>
      </w:r>
    </w:p>
    <w:p w:rsidR="00B90C57" w:rsidRPr="00C43A75" w:rsidRDefault="00B90C57" w:rsidP="002D1F3A">
      <w:pPr>
        <w:pStyle w:val="Textoindependiente"/>
      </w:pPr>
    </w:p>
    <w:p w:rsidR="00F646D0" w:rsidRPr="008748A4" w:rsidRDefault="003E672E" w:rsidP="008748A4">
      <w:pPr>
        <w:pStyle w:val="Prrafodelista"/>
        <w:jc w:val="both"/>
        <w:rPr>
          <w:rFonts w:ascii="Arial" w:hAnsi="Arial" w:cs="Arial"/>
          <w:i/>
        </w:rPr>
      </w:pPr>
      <w:r w:rsidRPr="008748A4">
        <w:rPr>
          <w:rFonts w:ascii="Arial" w:hAnsi="Arial" w:cs="Arial"/>
          <w:i/>
        </w:rPr>
        <w:t>“</w:t>
      </w:r>
      <w:r w:rsidR="008748A4" w:rsidRPr="008748A4">
        <w:rPr>
          <w:rFonts w:ascii="Arial" w:hAnsi="Arial" w:cs="Arial"/>
          <w:i/>
        </w:rPr>
        <w:t>IV. Que a</w:t>
      </w:r>
      <w:r w:rsidR="00FB1321" w:rsidRPr="008748A4">
        <w:rPr>
          <w:rFonts w:ascii="Arial" w:hAnsi="Arial" w:cs="Arial"/>
          <w:i/>
        </w:rPr>
        <w:t xml:space="preserve">nte la difícil situación económica por la que atraviesa el municipio, se tomó la </w:t>
      </w:r>
      <w:r w:rsidR="00F646D0" w:rsidRPr="008748A4">
        <w:rPr>
          <w:rFonts w:ascii="Arial" w:hAnsi="Arial" w:cs="Arial"/>
          <w:i/>
        </w:rPr>
        <w:t>decisiónde presentar un anteproyecto de Ley de Ingresos para el año 2013 con criterios conservadores, que no crearan falsas expectativas en cuanto a los ingresos y de esta manera actuar con responsabilidad en la consecuente elaboración del presupuesto de egresos d</w:t>
      </w:r>
      <w:r w:rsidR="002E0700" w:rsidRPr="008748A4">
        <w:rPr>
          <w:rFonts w:ascii="Arial" w:hAnsi="Arial" w:cs="Arial"/>
          <w:i/>
        </w:rPr>
        <w:t>el citado ejercicio fiscal 2013</w:t>
      </w:r>
      <w:r w:rsidR="00F646D0" w:rsidRPr="008748A4">
        <w:rPr>
          <w:rFonts w:ascii="Arial" w:hAnsi="Arial" w:cs="Arial"/>
          <w:i/>
        </w:rPr>
        <w:t>.</w:t>
      </w:r>
    </w:p>
    <w:p w:rsidR="00F646D0" w:rsidRPr="008748A4" w:rsidRDefault="00F646D0" w:rsidP="00830014">
      <w:pPr>
        <w:pStyle w:val="Prrafodelista"/>
        <w:jc w:val="both"/>
        <w:rPr>
          <w:rFonts w:ascii="Arial" w:hAnsi="Arial" w:cs="Arial"/>
          <w:i/>
        </w:rPr>
      </w:pPr>
    </w:p>
    <w:p w:rsidR="00F646D0" w:rsidRPr="006527EB" w:rsidRDefault="008748A4" w:rsidP="00830014">
      <w:pPr>
        <w:pStyle w:val="Prrafodelista"/>
        <w:jc w:val="both"/>
        <w:rPr>
          <w:rFonts w:ascii="Arial" w:hAnsi="Arial" w:cs="Arial"/>
          <w:i/>
        </w:rPr>
      </w:pPr>
      <w:r w:rsidRPr="008748A4">
        <w:rPr>
          <w:rFonts w:ascii="Arial" w:hAnsi="Arial" w:cs="Arial"/>
          <w:i/>
        </w:rPr>
        <w:t xml:space="preserve">V. </w:t>
      </w:r>
      <w:r w:rsidR="00F646D0" w:rsidRPr="008748A4">
        <w:rPr>
          <w:rFonts w:ascii="Arial" w:hAnsi="Arial" w:cs="Arial"/>
          <w:i/>
        </w:rPr>
        <w:t>Es importante señalar que se determinó aplicar una tasa de crecimiento del 4.4%que equivale al aumento que se estima del salario mínimo general del Estado de Colima para el ejercicio 2013, toda vez que las tasas, cuotas y tarifas señaladas en el ordenamiento citado, se contemplan en unidades de salario, y a la efectividad en la recaudaci</w:t>
      </w:r>
      <w:r w:rsidR="002E0700" w:rsidRPr="008748A4">
        <w:rPr>
          <w:rFonts w:ascii="Arial" w:hAnsi="Arial" w:cs="Arial"/>
          <w:i/>
        </w:rPr>
        <w:t>ón</w:t>
      </w:r>
      <w:r w:rsidR="003649BA" w:rsidRPr="008748A4">
        <w:rPr>
          <w:rFonts w:ascii="Arial" w:hAnsi="Arial" w:cs="Arial"/>
          <w:i/>
        </w:rPr>
        <w:t>.</w:t>
      </w:r>
    </w:p>
    <w:p w:rsidR="003649BA" w:rsidRPr="006527EB" w:rsidRDefault="003649BA" w:rsidP="00830014">
      <w:pPr>
        <w:pStyle w:val="Prrafodelista"/>
        <w:jc w:val="both"/>
        <w:rPr>
          <w:rFonts w:ascii="Arial" w:hAnsi="Arial" w:cs="Arial"/>
          <w:i/>
        </w:rPr>
      </w:pPr>
    </w:p>
    <w:p w:rsidR="0013340E" w:rsidRDefault="008748A4" w:rsidP="008029A0">
      <w:pPr>
        <w:pStyle w:val="Prrafodelista"/>
        <w:jc w:val="both"/>
        <w:rPr>
          <w:rFonts w:ascii="Arial" w:hAnsi="Arial" w:cs="Arial"/>
          <w:i/>
          <w:sz w:val="20"/>
          <w:szCs w:val="20"/>
        </w:rPr>
      </w:pPr>
      <w:r w:rsidRPr="008748A4">
        <w:rPr>
          <w:rFonts w:ascii="Arial" w:hAnsi="Arial" w:cs="Arial"/>
          <w:i/>
        </w:rPr>
        <w:t xml:space="preserve">VI. </w:t>
      </w:r>
      <w:r w:rsidR="003649BA" w:rsidRPr="008748A4">
        <w:rPr>
          <w:rFonts w:ascii="Arial" w:hAnsi="Arial" w:cs="Arial"/>
          <w:i/>
        </w:rPr>
        <w:t xml:space="preserve">Que en lo referente a los ingresos por participaciones que el </w:t>
      </w:r>
      <w:r w:rsidR="006527EB" w:rsidRPr="008748A4">
        <w:rPr>
          <w:rFonts w:ascii="Arial" w:hAnsi="Arial" w:cs="Arial"/>
          <w:i/>
        </w:rPr>
        <w:t>municipio</w:t>
      </w:r>
      <w:r w:rsidR="003649BA" w:rsidRPr="008748A4">
        <w:rPr>
          <w:rFonts w:ascii="Arial" w:hAnsi="Arial" w:cs="Arial"/>
          <w:i/>
        </w:rPr>
        <w:t xml:space="preserve"> recibirá de la Federación, se consideró las estimaciones proporcionadas por el </w:t>
      </w:r>
      <w:r w:rsidR="003649BA" w:rsidRPr="008748A4">
        <w:rPr>
          <w:rFonts w:ascii="Arial" w:hAnsi="Arial" w:cs="Arial"/>
          <w:i/>
          <w:sz w:val="20"/>
        </w:rPr>
        <w:t>OSAFIG</w:t>
      </w:r>
      <w:r w:rsidR="003649BA" w:rsidRPr="008748A4">
        <w:rPr>
          <w:rFonts w:ascii="Arial" w:hAnsi="Arial" w:cs="Arial"/>
          <w:i/>
        </w:rPr>
        <w:t xml:space="preserve"> y que espera recibir el municipio de Tecomán, Colima por el ejercicio 2013, ya que los Fondos  establecidos en la Ley de materia se calculan sobre la recaudación </w:t>
      </w:r>
      <w:r w:rsidR="0013340E" w:rsidRPr="008748A4">
        <w:rPr>
          <w:rFonts w:ascii="Arial" w:hAnsi="Arial" w:cs="Arial"/>
          <w:i/>
        </w:rPr>
        <w:t>estimad</w:t>
      </w:r>
      <w:r w:rsidR="002E0700" w:rsidRPr="008748A4">
        <w:rPr>
          <w:rFonts w:ascii="Arial" w:hAnsi="Arial" w:cs="Arial"/>
          <w:i/>
        </w:rPr>
        <w:t>a y no la real</w:t>
      </w:r>
      <w:r w:rsidR="0013340E" w:rsidRPr="008748A4">
        <w:rPr>
          <w:rFonts w:ascii="Arial" w:hAnsi="Arial" w:cs="Arial"/>
          <w:i/>
        </w:rPr>
        <w:t>.</w:t>
      </w:r>
      <w:r w:rsidR="0013340E" w:rsidRPr="008029A0">
        <w:rPr>
          <w:rFonts w:ascii="Arial" w:hAnsi="Arial" w:cs="Arial"/>
          <w:i/>
          <w:sz w:val="20"/>
          <w:szCs w:val="20"/>
        </w:rPr>
        <w:t>”</w:t>
      </w:r>
    </w:p>
    <w:p w:rsidR="008029A0" w:rsidRPr="008029A0" w:rsidRDefault="008029A0" w:rsidP="008029A0">
      <w:pPr>
        <w:pStyle w:val="Prrafodelista"/>
        <w:jc w:val="both"/>
        <w:rPr>
          <w:rFonts w:ascii="Arial" w:hAnsi="Arial" w:cs="Arial"/>
          <w:i/>
        </w:rPr>
      </w:pPr>
    </w:p>
    <w:p w:rsidR="002D1F3A" w:rsidRPr="00C43A75" w:rsidRDefault="002D1F3A" w:rsidP="002D1F3A">
      <w:pPr>
        <w:jc w:val="both"/>
        <w:rPr>
          <w:rFonts w:ascii="Arial" w:hAnsi="Arial" w:cs="Arial"/>
        </w:rPr>
      </w:pPr>
      <w:r w:rsidRPr="00C43A75">
        <w:rPr>
          <w:rFonts w:ascii="Arial" w:hAnsi="Arial" w:cs="Arial"/>
          <w:b/>
          <w:bCs/>
        </w:rPr>
        <w:t>CUARTO</w:t>
      </w:r>
      <w:r w:rsidR="00E15B15" w:rsidRPr="00C43A75">
        <w:rPr>
          <w:rFonts w:ascii="Arial" w:hAnsi="Arial" w:cs="Arial"/>
        </w:rPr>
        <w:t xml:space="preserve">.- La </w:t>
      </w:r>
      <w:r w:rsidR="00AB44F5" w:rsidRPr="00C43A75">
        <w:rPr>
          <w:rFonts w:ascii="Arial" w:hAnsi="Arial" w:cs="Arial"/>
        </w:rPr>
        <w:t xml:space="preserve">Ley </w:t>
      </w:r>
      <w:r w:rsidR="00E15B15" w:rsidRPr="00C43A75">
        <w:rPr>
          <w:rFonts w:ascii="Arial" w:hAnsi="Arial" w:cs="Arial"/>
        </w:rPr>
        <w:t xml:space="preserve">de </w:t>
      </w:r>
      <w:r w:rsidR="00AB44F5" w:rsidRPr="00C43A75">
        <w:rPr>
          <w:rFonts w:ascii="Arial" w:hAnsi="Arial" w:cs="Arial"/>
        </w:rPr>
        <w:t>Ingresos</w:t>
      </w:r>
      <w:r w:rsidR="00D62223">
        <w:rPr>
          <w:rFonts w:ascii="Arial" w:hAnsi="Arial" w:cs="Arial"/>
        </w:rPr>
        <w:t xml:space="preserve"> del </w:t>
      </w:r>
      <w:r w:rsidR="00D62223" w:rsidRPr="00345573">
        <w:rPr>
          <w:rFonts w:ascii="Arial" w:hAnsi="Arial" w:cs="Arial"/>
        </w:rPr>
        <w:t>Municipio de</w:t>
      </w:r>
      <w:r w:rsidR="008029A0">
        <w:rPr>
          <w:rFonts w:ascii="Arial" w:hAnsi="Arial" w:cs="Arial"/>
        </w:rPr>
        <w:t xml:space="preserve"> </w:t>
      </w:r>
      <w:r w:rsidR="00763F28">
        <w:rPr>
          <w:rFonts w:ascii="Arial" w:hAnsi="Arial" w:cs="Arial"/>
          <w:snapToGrid w:val="0"/>
        </w:rPr>
        <w:t>Tecomán</w:t>
      </w:r>
      <w:r w:rsidR="00AB44F5" w:rsidRPr="00345573">
        <w:rPr>
          <w:rFonts w:ascii="Arial" w:hAnsi="Arial" w:cs="Arial"/>
        </w:rPr>
        <w:t xml:space="preserve">, </w:t>
      </w:r>
      <w:r w:rsidR="00D62223" w:rsidRPr="00345573">
        <w:rPr>
          <w:rFonts w:ascii="Arial" w:hAnsi="Arial" w:cs="Arial"/>
        </w:rPr>
        <w:t>para</w:t>
      </w:r>
      <w:r w:rsidR="008029A0">
        <w:rPr>
          <w:rFonts w:ascii="Arial" w:hAnsi="Arial" w:cs="Arial"/>
        </w:rPr>
        <w:t xml:space="preserve"> </w:t>
      </w:r>
      <w:r w:rsidR="001834E3">
        <w:rPr>
          <w:rFonts w:ascii="Arial" w:hAnsi="Arial" w:cs="Arial"/>
        </w:rPr>
        <w:t>el E</w:t>
      </w:r>
      <w:r w:rsidR="00AB44F5">
        <w:rPr>
          <w:rFonts w:ascii="Arial" w:hAnsi="Arial" w:cs="Arial"/>
        </w:rPr>
        <w:t>je</w:t>
      </w:r>
      <w:r w:rsidR="001834E3">
        <w:rPr>
          <w:rFonts w:ascii="Arial" w:hAnsi="Arial" w:cs="Arial"/>
        </w:rPr>
        <w:t>rcicio F</w:t>
      </w:r>
      <w:r w:rsidR="00AB44F5">
        <w:rPr>
          <w:rFonts w:ascii="Arial" w:hAnsi="Arial" w:cs="Arial"/>
        </w:rPr>
        <w:t>iscal 201</w:t>
      </w:r>
      <w:r w:rsidR="00D62223">
        <w:rPr>
          <w:rFonts w:ascii="Arial" w:hAnsi="Arial" w:cs="Arial"/>
        </w:rPr>
        <w:t>3</w:t>
      </w:r>
      <w:r w:rsidR="00AB44F5">
        <w:rPr>
          <w:rFonts w:ascii="Arial" w:hAnsi="Arial" w:cs="Arial"/>
        </w:rPr>
        <w:t xml:space="preserve">, </w:t>
      </w:r>
      <w:r w:rsidRPr="00C43A75">
        <w:rPr>
          <w:rFonts w:ascii="Arial" w:hAnsi="Arial" w:cs="Arial"/>
        </w:rPr>
        <w:t>tiene por objeto establecer los recursos financieros que ingresarán</w:t>
      </w:r>
      <w:r w:rsidR="00AB44F5">
        <w:rPr>
          <w:rFonts w:ascii="Arial" w:hAnsi="Arial" w:cs="Arial"/>
        </w:rPr>
        <w:t>,</w:t>
      </w:r>
      <w:r w:rsidRPr="00C43A75">
        <w:rPr>
          <w:rFonts w:ascii="Arial" w:hAnsi="Arial" w:cs="Arial"/>
        </w:rPr>
        <w:t xml:space="preserve"> en </w:t>
      </w:r>
      <w:r w:rsidR="00AB44F5">
        <w:rPr>
          <w:rFonts w:ascii="Arial" w:hAnsi="Arial" w:cs="Arial"/>
        </w:rPr>
        <w:t xml:space="preserve">ese </w:t>
      </w:r>
      <w:r w:rsidRPr="00C43A75">
        <w:rPr>
          <w:rFonts w:ascii="Arial" w:hAnsi="Arial" w:cs="Arial"/>
        </w:rPr>
        <w:t>año</w:t>
      </w:r>
      <w:r w:rsidR="00AB44F5">
        <w:rPr>
          <w:rFonts w:ascii="Arial" w:hAnsi="Arial" w:cs="Arial"/>
        </w:rPr>
        <w:t>,</w:t>
      </w:r>
      <w:r w:rsidRPr="00C43A75">
        <w:rPr>
          <w:rFonts w:ascii="Arial" w:hAnsi="Arial" w:cs="Arial"/>
        </w:rPr>
        <w:t xml:space="preserve"> a la hacienda </w:t>
      </w:r>
      <w:r w:rsidR="00AB44F5">
        <w:rPr>
          <w:rFonts w:ascii="Arial" w:hAnsi="Arial" w:cs="Arial"/>
        </w:rPr>
        <w:t xml:space="preserve">pública </w:t>
      </w:r>
      <w:r w:rsidRPr="00C43A75">
        <w:rPr>
          <w:rFonts w:ascii="Arial" w:hAnsi="Arial" w:cs="Arial"/>
        </w:rPr>
        <w:t>municipal</w:t>
      </w:r>
      <w:r w:rsidR="001F355E">
        <w:rPr>
          <w:rFonts w:ascii="Arial" w:hAnsi="Arial" w:cs="Arial"/>
        </w:rPr>
        <w:t>,</w:t>
      </w:r>
      <w:r w:rsidRPr="00C43A75">
        <w:rPr>
          <w:rFonts w:ascii="Arial" w:hAnsi="Arial" w:cs="Arial"/>
        </w:rPr>
        <w:t xml:space="preserve"> por </w:t>
      </w:r>
      <w:r w:rsidR="001F355E">
        <w:rPr>
          <w:rFonts w:ascii="Arial" w:hAnsi="Arial" w:cs="Arial"/>
        </w:rPr>
        <w:t xml:space="preserve">los </w:t>
      </w:r>
      <w:r w:rsidRPr="00C43A75">
        <w:rPr>
          <w:rFonts w:ascii="Arial" w:hAnsi="Arial" w:cs="Arial"/>
        </w:rPr>
        <w:t>conceptosde impuestos, contribuciones de mejoras, derechos, productos, aprovechamientos, participaciones, aportaciones</w:t>
      </w:r>
      <w:r w:rsidR="001F355E">
        <w:rPr>
          <w:rFonts w:ascii="Arial" w:hAnsi="Arial" w:cs="Arial"/>
        </w:rPr>
        <w:t>,</w:t>
      </w:r>
      <w:r w:rsidRPr="00C43A75">
        <w:rPr>
          <w:rFonts w:ascii="Arial" w:hAnsi="Arial" w:cs="Arial"/>
        </w:rPr>
        <w:t xml:space="preserve"> recursos transferidos</w:t>
      </w:r>
      <w:r w:rsidR="001F355E">
        <w:rPr>
          <w:rFonts w:ascii="Arial" w:hAnsi="Arial" w:cs="Arial"/>
        </w:rPr>
        <w:t>, recursos convenidos e ingresos extraordinarios</w:t>
      </w:r>
      <w:r w:rsidRPr="00C43A75">
        <w:rPr>
          <w:rFonts w:ascii="Arial" w:hAnsi="Arial" w:cs="Arial"/>
        </w:rPr>
        <w:t xml:space="preserve">. </w:t>
      </w:r>
      <w:r w:rsidR="001F355E">
        <w:rPr>
          <w:rFonts w:ascii="Arial" w:hAnsi="Arial" w:cs="Arial"/>
        </w:rPr>
        <w:t xml:space="preserve">La </w:t>
      </w:r>
      <w:r w:rsidR="001F355E" w:rsidRPr="00C43A75">
        <w:rPr>
          <w:rFonts w:ascii="Arial" w:hAnsi="Arial" w:cs="Arial"/>
        </w:rPr>
        <w:t>Ley de Coordinación Fiscal</w:t>
      </w:r>
      <w:r w:rsidR="001F355E">
        <w:rPr>
          <w:rFonts w:ascii="Arial" w:hAnsi="Arial" w:cs="Arial"/>
        </w:rPr>
        <w:t xml:space="preserve">, </w:t>
      </w:r>
      <w:r w:rsidR="001F355E" w:rsidRPr="001F355E">
        <w:rPr>
          <w:rFonts w:ascii="Arial" w:hAnsi="Arial" w:cs="Arial"/>
        </w:rPr>
        <w:t>Ley</w:t>
      </w:r>
      <w:r w:rsidR="00C43A75">
        <w:rPr>
          <w:rFonts w:ascii="Arial" w:hAnsi="Arial" w:cs="Arial"/>
        </w:rPr>
        <w:t xml:space="preserve">de </w:t>
      </w:r>
      <w:r w:rsidR="001F355E">
        <w:rPr>
          <w:rFonts w:ascii="Arial" w:hAnsi="Arial" w:cs="Arial"/>
        </w:rPr>
        <w:t xml:space="preserve">Hacienda </w:t>
      </w:r>
      <w:r w:rsidR="001F355E" w:rsidRPr="00C43A75">
        <w:rPr>
          <w:rFonts w:ascii="Arial" w:hAnsi="Arial" w:cs="Arial"/>
        </w:rPr>
        <w:t>Municipal</w:t>
      </w:r>
      <w:r w:rsidR="001F355E">
        <w:rPr>
          <w:rFonts w:ascii="Arial" w:hAnsi="Arial" w:cs="Arial"/>
        </w:rPr>
        <w:t xml:space="preserve"> y el Código Fiscal Municipal,regulan estos ingresos y determinan los elementos constitutivos de las contribuciones</w:t>
      </w:r>
      <w:r w:rsidR="00726C74">
        <w:rPr>
          <w:rFonts w:ascii="Arial" w:hAnsi="Arial" w:cs="Arial"/>
        </w:rPr>
        <w:t xml:space="preserve">, </w:t>
      </w:r>
      <w:r w:rsidRPr="00C43A75">
        <w:rPr>
          <w:rFonts w:ascii="Arial" w:hAnsi="Arial" w:cs="Arial"/>
        </w:rPr>
        <w:t xml:space="preserve">objeto, sujeto, base, cuota, tarifa, fecha y lugar de pago, </w:t>
      </w:r>
      <w:r w:rsidR="00225421">
        <w:rPr>
          <w:rFonts w:ascii="Arial" w:hAnsi="Arial" w:cs="Arial"/>
        </w:rPr>
        <w:t xml:space="preserve">las exenciones, descuentos, </w:t>
      </w:r>
      <w:r w:rsidRPr="00C43A75">
        <w:rPr>
          <w:rFonts w:ascii="Arial" w:hAnsi="Arial" w:cs="Arial"/>
        </w:rPr>
        <w:t xml:space="preserve">así como </w:t>
      </w:r>
      <w:r w:rsidR="00726C74">
        <w:rPr>
          <w:rFonts w:ascii="Arial" w:hAnsi="Arial" w:cs="Arial"/>
        </w:rPr>
        <w:t>los medios coercitivos de la autoridad municipal y los medios de defensa de los contribuyentes</w:t>
      </w:r>
      <w:r w:rsidRPr="00C43A75">
        <w:rPr>
          <w:rFonts w:ascii="Arial" w:hAnsi="Arial" w:cs="Arial"/>
        </w:rPr>
        <w:t>.</w:t>
      </w:r>
    </w:p>
    <w:p w:rsidR="002D1F3A" w:rsidRPr="00C43A75" w:rsidRDefault="002D1F3A" w:rsidP="002D1F3A">
      <w:pPr>
        <w:jc w:val="both"/>
        <w:rPr>
          <w:rFonts w:ascii="Arial" w:hAnsi="Arial" w:cs="Arial"/>
        </w:rPr>
      </w:pPr>
    </w:p>
    <w:p w:rsidR="002D1F3A" w:rsidRPr="00D62223" w:rsidRDefault="002D1F3A" w:rsidP="00D62223">
      <w:pPr>
        <w:pStyle w:val="Ttulo2"/>
        <w:rPr>
          <w:b w:val="0"/>
        </w:rPr>
      </w:pPr>
      <w:r w:rsidRPr="00D62223">
        <w:rPr>
          <w:b w:val="0"/>
        </w:rPr>
        <w:t>De ser aprobado el dictamen que contiene</w:t>
      </w:r>
      <w:r w:rsidR="00E15B15" w:rsidRPr="00D62223">
        <w:rPr>
          <w:b w:val="0"/>
        </w:rPr>
        <w:t xml:space="preserve"> la presente ley de i</w:t>
      </w:r>
      <w:r w:rsidRPr="00D62223">
        <w:rPr>
          <w:b w:val="0"/>
        </w:rPr>
        <w:t>ngresos entrará en vigor a partir del 1° de enero y hasta</w:t>
      </w:r>
      <w:r w:rsidR="00D62223">
        <w:rPr>
          <w:b w:val="0"/>
        </w:rPr>
        <w:t xml:space="preserve"> el 31 de diciembre del año 2013</w:t>
      </w:r>
      <w:r w:rsidRPr="00D62223">
        <w:rPr>
          <w:b w:val="0"/>
        </w:rPr>
        <w:t>; prorrogándose su vigencia, sólo en los casos previstos en la Constitución Política del Estado Libre y Soberano de Colima y en la Ley del Municipio Libre del Estado de Colima.</w:t>
      </w:r>
    </w:p>
    <w:p w:rsidR="002D1F3A" w:rsidRPr="00C43A75" w:rsidRDefault="002D1F3A" w:rsidP="002D1F3A">
      <w:pPr>
        <w:jc w:val="both"/>
        <w:rPr>
          <w:rFonts w:ascii="Arial" w:hAnsi="Arial" w:cs="Arial"/>
          <w:lang w:val="es-MX"/>
        </w:rPr>
      </w:pPr>
    </w:p>
    <w:p w:rsidR="002D1F3A" w:rsidRPr="00C43A75" w:rsidRDefault="002D1F3A" w:rsidP="002D1F3A">
      <w:pPr>
        <w:jc w:val="both"/>
        <w:rPr>
          <w:rFonts w:ascii="Arial" w:hAnsi="Arial" w:cs="Arial"/>
        </w:rPr>
      </w:pPr>
      <w:r w:rsidRPr="00C43A75">
        <w:rPr>
          <w:rFonts w:ascii="Arial" w:hAnsi="Arial" w:cs="Arial"/>
          <w:b/>
        </w:rPr>
        <w:t>QUINTO.-</w:t>
      </w:r>
      <w:r w:rsidR="002462CF">
        <w:rPr>
          <w:rFonts w:ascii="Arial" w:hAnsi="Arial" w:cs="Arial"/>
        </w:rPr>
        <w:t>L</w:t>
      </w:r>
      <w:r w:rsidR="00726C74" w:rsidRPr="00C43A75">
        <w:rPr>
          <w:rFonts w:ascii="Arial" w:hAnsi="Arial" w:cs="Arial"/>
        </w:rPr>
        <w:t xml:space="preserve">a Constitución Política de los Estados Unidos Mexicanos, en su artículo 31 </w:t>
      </w:r>
      <w:r w:rsidR="00726C74">
        <w:rPr>
          <w:rFonts w:ascii="Arial" w:hAnsi="Arial" w:cs="Arial"/>
        </w:rPr>
        <w:t xml:space="preserve">dispone: </w:t>
      </w:r>
      <w:r w:rsidRPr="00C43A75">
        <w:rPr>
          <w:rFonts w:ascii="Arial" w:hAnsi="Arial" w:cs="Arial"/>
        </w:rPr>
        <w:t>«So</w:t>
      </w:r>
      <w:r w:rsidR="00B5762F">
        <w:rPr>
          <w:rFonts w:ascii="Arial" w:hAnsi="Arial" w:cs="Arial"/>
        </w:rPr>
        <w:t>n obligaciones de los mexicanos…</w:t>
      </w:r>
      <w:r w:rsidR="00B5762F" w:rsidRPr="00C43A75">
        <w:rPr>
          <w:rFonts w:ascii="Arial" w:hAnsi="Arial" w:cs="Arial"/>
        </w:rPr>
        <w:t xml:space="preserve">IV </w:t>
      </w:r>
      <w:r w:rsidRPr="00C43A75">
        <w:rPr>
          <w:rFonts w:ascii="Arial" w:hAnsi="Arial" w:cs="Arial"/>
        </w:rPr>
        <w:t>Contribuir para los gastos públicos, así de la Federación, como del Distrito Federal o del Estado y Municipio en que residan, de la manera proporcional y equitativa que dispongan las leyes»</w:t>
      </w:r>
      <w:r w:rsidR="00726C74">
        <w:rPr>
          <w:rFonts w:ascii="Arial" w:hAnsi="Arial" w:cs="Arial"/>
        </w:rPr>
        <w:t>;</w:t>
      </w:r>
      <w:r w:rsidRPr="00C43A75">
        <w:rPr>
          <w:rFonts w:ascii="Arial" w:hAnsi="Arial" w:cs="Arial"/>
        </w:rPr>
        <w:t xml:space="preserve"> obligación correlativa para los habitantes de este Estado</w:t>
      </w:r>
      <w:r w:rsidR="00726C74">
        <w:rPr>
          <w:rFonts w:ascii="Arial" w:hAnsi="Arial" w:cs="Arial"/>
        </w:rPr>
        <w:t xml:space="preserve"> de Colima en lo </w:t>
      </w:r>
      <w:r w:rsidRPr="00C43A75">
        <w:rPr>
          <w:rFonts w:ascii="Arial" w:hAnsi="Arial" w:cs="Arial"/>
        </w:rPr>
        <w:t>previst</w:t>
      </w:r>
      <w:r w:rsidR="00726C74">
        <w:rPr>
          <w:rFonts w:ascii="Arial" w:hAnsi="Arial" w:cs="Arial"/>
        </w:rPr>
        <w:t>o</w:t>
      </w:r>
      <w:r w:rsidRPr="00C43A75">
        <w:rPr>
          <w:rFonts w:ascii="Arial" w:hAnsi="Arial" w:cs="Arial"/>
        </w:rPr>
        <w:t xml:space="preserve"> en el artículo 9º de la Constitución Política del Estado Libre y Soberano de Colima.</w:t>
      </w:r>
    </w:p>
    <w:p w:rsidR="002D1F3A" w:rsidRPr="00C43A75" w:rsidRDefault="002D1F3A" w:rsidP="002D1F3A">
      <w:pPr>
        <w:jc w:val="both"/>
        <w:rPr>
          <w:rFonts w:ascii="Arial" w:hAnsi="Arial" w:cs="Arial"/>
        </w:rPr>
      </w:pPr>
    </w:p>
    <w:p w:rsidR="002D1F3A" w:rsidRPr="00C43A75" w:rsidRDefault="00726C74" w:rsidP="002D1F3A">
      <w:pPr>
        <w:jc w:val="both"/>
        <w:rPr>
          <w:rFonts w:ascii="Arial" w:hAnsi="Arial" w:cs="Arial"/>
        </w:rPr>
      </w:pPr>
      <w:r>
        <w:rPr>
          <w:rFonts w:ascii="Arial" w:hAnsi="Arial" w:cs="Arial"/>
        </w:rPr>
        <w:t>De tal forma que c</w:t>
      </w:r>
      <w:r w:rsidR="00C43A75">
        <w:rPr>
          <w:rFonts w:ascii="Arial" w:hAnsi="Arial" w:cs="Arial"/>
        </w:rPr>
        <w:t>on los recursos</w:t>
      </w:r>
      <w:r w:rsidR="002D1F3A" w:rsidRPr="00C43A75">
        <w:rPr>
          <w:rFonts w:ascii="Arial" w:hAnsi="Arial" w:cs="Arial"/>
        </w:rPr>
        <w:t xml:space="preserve"> que ingresen al Municipio de </w:t>
      </w:r>
      <w:r w:rsidR="00870C5C">
        <w:rPr>
          <w:rFonts w:ascii="Arial" w:hAnsi="Arial" w:cs="Arial"/>
        </w:rPr>
        <w:t>Tecomán</w:t>
      </w:r>
      <w:r w:rsidR="002D1F3A" w:rsidRPr="00C43A75">
        <w:rPr>
          <w:rFonts w:ascii="Arial" w:hAnsi="Arial" w:cs="Arial"/>
        </w:rPr>
        <w:t>, la autoridad municipal</w:t>
      </w:r>
      <w:r>
        <w:rPr>
          <w:rFonts w:ascii="Arial" w:hAnsi="Arial" w:cs="Arial"/>
        </w:rPr>
        <w:t xml:space="preserve">, </w:t>
      </w:r>
      <w:r w:rsidR="00193C0B" w:rsidRPr="00C43A75">
        <w:rPr>
          <w:rFonts w:ascii="Arial" w:hAnsi="Arial" w:cs="Arial"/>
        </w:rPr>
        <w:t>en ejercicio de</w:t>
      </w:r>
      <w:r w:rsidR="00830014">
        <w:rPr>
          <w:rFonts w:ascii="Arial" w:hAnsi="Arial" w:cs="Arial"/>
        </w:rPr>
        <w:t xml:space="preserve"> los principios: de</w:t>
      </w:r>
      <w:r w:rsidR="00193C0B" w:rsidRPr="00C43A75">
        <w:rPr>
          <w:rFonts w:ascii="Arial" w:hAnsi="Arial" w:cs="Arial"/>
        </w:rPr>
        <w:t xml:space="preserve"> libre administración hacendaria,</w:t>
      </w:r>
      <w:r w:rsidR="001144D2" w:rsidRPr="008E1FFE">
        <w:rPr>
          <w:rFonts w:ascii="Arial" w:hAnsi="Arial" w:cs="Arial"/>
          <w:color w:val="000000" w:themeColor="text1"/>
        </w:rPr>
        <w:t xml:space="preserve">integridad de recursos y fuentes de ingresos reservadas al Municipio, </w:t>
      </w:r>
      <w:r w:rsidR="002D1F3A" w:rsidRPr="008E1FFE">
        <w:rPr>
          <w:rFonts w:ascii="Arial" w:hAnsi="Arial" w:cs="Arial"/>
          <w:color w:val="000000" w:themeColor="text1"/>
        </w:rPr>
        <w:t>po</w:t>
      </w:r>
      <w:r w:rsidR="002D1F3A" w:rsidRPr="00C43A75">
        <w:rPr>
          <w:rFonts w:ascii="Arial" w:hAnsi="Arial" w:cs="Arial"/>
        </w:rPr>
        <w:t xml:space="preserve">drá proporcionar los servicios públicos y cubrir las necesidades más apremiantes de los habitantes de esa entidad. </w:t>
      </w:r>
    </w:p>
    <w:p w:rsidR="002D1F3A" w:rsidRPr="00C43A75" w:rsidRDefault="002D1F3A" w:rsidP="002D1F3A">
      <w:pPr>
        <w:jc w:val="both"/>
        <w:rPr>
          <w:rFonts w:ascii="Arial" w:hAnsi="Arial" w:cs="Arial"/>
          <w:b/>
        </w:rPr>
      </w:pPr>
    </w:p>
    <w:p w:rsidR="002D1F3A" w:rsidRPr="00C43A75" w:rsidRDefault="002D1F3A" w:rsidP="002D1F3A">
      <w:pPr>
        <w:jc w:val="both"/>
        <w:rPr>
          <w:rFonts w:ascii="Arial" w:hAnsi="Arial" w:cs="Arial"/>
          <w:bCs/>
        </w:rPr>
      </w:pPr>
      <w:r w:rsidRPr="00C43A75">
        <w:rPr>
          <w:rFonts w:ascii="Arial" w:hAnsi="Arial" w:cs="Arial"/>
          <w:b/>
        </w:rPr>
        <w:t xml:space="preserve">SEXTO.- </w:t>
      </w:r>
      <w:r w:rsidR="00726C74">
        <w:rPr>
          <w:rFonts w:ascii="Arial" w:hAnsi="Arial" w:cs="Arial"/>
          <w:bCs/>
        </w:rPr>
        <w:t>La Comisión dictaminadora</w:t>
      </w:r>
      <w:r w:rsidRPr="00C43A75">
        <w:rPr>
          <w:rFonts w:ascii="Arial" w:hAnsi="Arial" w:cs="Arial"/>
          <w:bCs/>
        </w:rPr>
        <w:t xml:space="preserve"> analizó la Iniciativa de Ley de Ingresos del Municipio de </w:t>
      </w:r>
      <w:r w:rsidR="00BE3A6E">
        <w:rPr>
          <w:rFonts w:ascii="Arial" w:hAnsi="Arial" w:cs="Arial"/>
          <w:bCs/>
        </w:rPr>
        <w:t>Tecomán</w:t>
      </w:r>
      <w:r w:rsidR="00D62223">
        <w:rPr>
          <w:rFonts w:ascii="Arial" w:hAnsi="Arial" w:cs="Arial"/>
          <w:bCs/>
        </w:rPr>
        <w:t>, para el Ejercicio Fiscal 2013</w:t>
      </w:r>
      <w:r w:rsidR="00726C74">
        <w:rPr>
          <w:rFonts w:ascii="Arial" w:hAnsi="Arial" w:cs="Arial"/>
          <w:bCs/>
        </w:rPr>
        <w:t>, c</w:t>
      </w:r>
      <w:r w:rsidRPr="00C43A75">
        <w:rPr>
          <w:rFonts w:ascii="Arial" w:hAnsi="Arial" w:cs="Arial"/>
          <w:bCs/>
        </w:rPr>
        <w:t>onsideró los razonamientos expuestos por el Ayuntamiento en la exposición de moti</w:t>
      </w:r>
      <w:r w:rsidR="00E15B15" w:rsidRPr="00C43A75">
        <w:rPr>
          <w:rFonts w:ascii="Arial" w:hAnsi="Arial" w:cs="Arial"/>
          <w:bCs/>
        </w:rPr>
        <w:t xml:space="preserve">vos que soporta la iniciativa, </w:t>
      </w:r>
      <w:r w:rsidRPr="00C43A75">
        <w:rPr>
          <w:rFonts w:ascii="Arial" w:hAnsi="Arial" w:cs="Arial"/>
          <w:bCs/>
        </w:rPr>
        <w:t>verificó los conceptos y cálculos de las cantidades a recibir y su correlación con los conceptos, cu</w:t>
      </w:r>
      <w:r w:rsidR="00193C0B" w:rsidRPr="00C43A75">
        <w:rPr>
          <w:rFonts w:ascii="Arial" w:hAnsi="Arial" w:cs="Arial"/>
          <w:bCs/>
        </w:rPr>
        <w:t xml:space="preserve">otas y tarifas previstas en su </w:t>
      </w:r>
      <w:r w:rsidR="00726C74" w:rsidRPr="00C43A75">
        <w:rPr>
          <w:rFonts w:ascii="Arial" w:hAnsi="Arial" w:cs="Arial"/>
          <w:bCs/>
        </w:rPr>
        <w:t xml:space="preserve">Ley </w:t>
      </w:r>
      <w:r w:rsidR="00193C0B" w:rsidRPr="00C43A75">
        <w:rPr>
          <w:rFonts w:ascii="Arial" w:hAnsi="Arial" w:cs="Arial"/>
          <w:bCs/>
        </w:rPr>
        <w:t xml:space="preserve">de </w:t>
      </w:r>
      <w:r w:rsidR="00726C74" w:rsidRPr="00C43A75">
        <w:rPr>
          <w:rFonts w:ascii="Arial" w:hAnsi="Arial" w:cs="Arial"/>
          <w:bCs/>
        </w:rPr>
        <w:t>Hacienda Municipal</w:t>
      </w:r>
      <w:r w:rsidRPr="00C43A75">
        <w:rPr>
          <w:rFonts w:ascii="Arial" w:hAnsi="Arial" w:cs="Arial"/>
          <w:bCs/>
        </w:rPr>
        <w:t xml:space="preserve">. </w:t>
      </w:r>
    </w:p>
    <w:p w:rsidR="002D1F3A" w:rsidRPr="00C43A75" w:rsidRDefault="002D1F3A" w:rsidP="002D1F3A">
      <w:pPr>
        <w:jc w:val="both"/>
        <w:rPr>
          <w:rFonts w:ascii="Arial" w:hAnsi="Arial" w:cs="Arial"/>
          <w:bCs/>
        </w:rPr>
      </w:pPr>
    </w:p>
    <w:p w:rsidR="002D1F3A" w:rsidRPr="00C43A75" w:rsidRDefault="002D1F3A" w:rsidP="002D1F3A">
      <w:pPr>
        <w:jc w:val="both"/>
        <w:rPr>
          <w:rFonts w:ascii="Arial" w:hAnsi="Arial" w:cs="Arial"/>
          <w:bCs/>
        </w:rPr>
      </w:pPr>
      <w:r w:rsidRPr="00C43A75">
        <w:rPr>
          <w:rFonts w:ascii="Arial" w:hAnsi="Arial" w:cs="Arial"/>
          <w:bCs/>
        </w:rPr>
        <w:t>Las expectativas de crecimiento conllev</w:t>
      </w:r>
      <w:r w:rsidR="00726C74">
        <w:rPr>
          <w:rFonts w:ascii="Arial" w:hAnsi="Arial" w:cs="Arial"/>
          <w:bCs/>
        </w:rPr>
        <w:t>aron</w:t>
      </w:r>
      <w:r w:rsidRPr="00C43A75">
        <w:rPr>
          <w:rFonts w:ascii="Arial" w:hAnsi="Arial" w:cs="Arial"/>
          <w:bCs/>
        </w:rPr>
        <w:t xml:space="preserve"> a elaborar con prudencia las estimaciones de ingresos, fuente y base para la formulación del presupuesto de egresos municipal, </w:t>
      </w:r>
      <w:r w:rsidR="00726C74">
        <w:rPr>
          <w:rFonts w:ascii="Arial" w:hAnsi="Arial" w:cs="Arial"/>
          <w:bCs/>
        </w:rPr>
        <w:t>d</w:t>
      </w:r>
      <w:r w:rsidRPr="00C43A75">
        <w:rPr>
          <w:rFonts w:ascii="Arial" w:hAnsi="Arial" w:cs="Arial"/>
          <w:bCs/>
        </w:rPr>
        <w:t xml:space="preserve">el próximo año; por consiguiente </w:t>
      </w:r>
      <w:r w:rsidR="00726C74">
        <w:rPr>
          <w:rFonts w:ascii="Arial" w:hAnsi="Arial" w:cs="Arial"/>
          <w:bCs/>
        </w:rPr>
        <w:t>las</w:t>
      </w:r>
      <w:r w:rsidRPr="00C43A75">
        <w:rPr>
          <w:rFonts w:ascii="Arial" w:hAnsi="Arial" w:cs="Arial"/>
          <w:bCs/>
        </w:rPr>
        <w:t xml:space="preserve"> estimaciones deingresos propios se proyectansimilares a los ingresos obtenidos en el presente año.</w:t>
      </w:r>
    </w:p>
    <w:p w:rsidR="002D1F3A" w:rsidRPr="00C43A75" w:rsidRDefault="002D1F3A" w:rsidP="002D1F3A">
      <w:pPr>
        <w:jc w:val="both"/>
        <w:rPr>
          <w:rFonts w:ascii="Arial" w:hAnsi="Arial" w:cs="Arial"/>
          <w:bCs/>
        </w:rPr>
      </w:pPr>
    </w:p>
    <w:p w:rsidR="002D1F3A" w:rsidRPr="00C43A75" w:rsidRDefault="002D1F3A" w:rsidP="002D1F3A">
      <w:pPr>
        <w:jc w:val="both"/>
        <w:rPr>
          <w:rFonts w:ascii="Arial" w:hAnsi="Arial" w:cs="Arial"/>
          <w:bCs/>
        </w:rPr>
      </w:pPr>
      <w:r w:rsidRPr="00C43A75">
        <w:rPr>
          <w:rFonts w:ascii="Arial" w:hAnsi="Arial" w:cs="Arial"/>
          <w:bCs/>
        </w:rPr>
        <w:t>Como no se modifican las cuotas y tarifas contenidas en la Ley de Hacienda para el Municipio de</w:t>
      </w:r>
      <w:r w:rsidR="008029A0">
        <w:rPr>
          <w:rFonts w:ascii="Arial" w:hAnsi="Arial" w:cs="Arial"/>
          <w:bCs/>
        </w:rPr>
        <w:t xml:space="preserve"> </w:t>
      </w:r>
      <w:r w:rsidR="002A0B04">
        <w:rPr>
          <w:rFonts w:ascii="Arial" w:hAnsi="Arial" w:cs="Arial"/>
        </w:rPr>
        <w:t>Tecomán</w:t>
      </w:r>
      <w:r w:rsidR="008029A0">
        <w:rPr>
          <w:rFonts w:ascii="Arial" w:hAnsi="Arial" w:cs="Arial"/>
        </w:rPr>
        <w:t xml:space="preserve"> </w:t>
      </w:r>
      <w:r w:rsidRPr="00C43A75">
        <w:rPr>
          <w:rFonts w:ascii="Arial" w:hAnsi="Arial" w:cs="Arial"/>
          <w:bCs/>
        </w:rPr>
        <w:t xml:space="preserve">y éstas se encuentran expresadas en unidades de salarios </w:t>
      </w:r>
      <w:r w:rsidRPr="00C43A75">
        <w:rPr>
          <w:rFonts w:ascii="Arial" w:hAnsi="Arial" w:cs="Arial"/>
          <w:bCs/>
        </w:rPr>
        <w:lastRenderedPageBreak/>
        <w:t xml:space="preserve">mínimos generales, los porcentajes de incrementos al salario serán los únicos aumentos que se reflejarán en los pagos de los contribuyentes. </w:t>
      </w:r>
    </w:p>
    <w:p w:rsidR="002D1F3A" w:rsidRPr="00C43A75" w:rsidRDefault="002D1F3A" w:rsidP="002D1F3A">
      <w:pPr>
        <w:jc w:val="both"/>
        <w:rPr>
          <w:rFonts w:ascii="Arial" w:hAnsi="Arial" w:cs="Arial"/>
          <w:bCs/>
        </w:rPr>
      </w:pPr>
    </w:p>
    <w:p w:rsidR="002D1F3A" w:rsidRPr="00C43A75" w:rsidRDefault="002D1F3A" w:rsidP="002D1F3A">
      <w:pPr>
        <w:jc w:val="both"/>
        <w:rPr>
          <w:rFonts w:ascii="Arial" w:hAnsi="Arial" w:cs="Arial"/>
          <w:bCs/>
          <w:color w:val="000000" w:themeColor="text1"/>
        </w:rPr>
      </w:pPr>
      <w:r w:rsidRPr="00C43A75">
        <w:rPr>
          <w:rFonts w:ascii="Arial" w:hAnsi="Arial" w:cs="Arial"/>
          <w:b/>
        </w:rPr>
        <w:t>SÉPTIMO.-</w:t>
      </w:r>
      <w:r w:rsidRPr="00C43A75">
        <w:rPr>
          <w:rFonts w:ascii="Arial" w:hAnsi="Arial" w:cs="Arial"/>
          <w:bCs/>
        </w:rPr>
        <w:t xml:space="preserve"> Las estimaciones en participaciones federales y recursos federalizados corresponden a los cálculos </w:t>
      </w:r>
      <w:r w:rsidR="001144D2">
        <w:rPr>
          <w:rFonts w:ascii="Arial" w:hAnsi="Arial" w:cs="Arial"/>
          <w:bCs/>
        </w:rPr>
        <w:t>proyectados</w:t>
      </w:r>
      <w:r w:rsidR="004C2A77">
        <w:rPr>
          <w:rFonts w:ascii="Arial" w:hAnsi="Arial" w:cs="Arial"/>
          <w:bCs/>
        </w:rPr>
        <w:t xml:space="preserve"> por el Instituto Técnico Hacendario del Estado de Colima y</w:t>
      </w:r>
      <w:r w:rsidR="005D3AAC">
        <w:rPr>
          <w:rFonts w:ascii="Arial" w:hAnsi="Arial" w:cs="Arial"/>
          <w:bCs/>
        </w:rPr>
        <w:t xml:space="preserve"> en la I</w:t>
      </w:r>
      <w:r w:rsidR="001144D2">
        <w:rPr>
          <w:rFonts w:ascii="Arial" w:hAnsi="Arial" w:cs="Arial"/>
          <w:bCs/>
        </w:rPr>
        <w:t>niciativa de Presupuesto de Egresos</w:t>
      </w:r>
      <w:r w:rsidR="005D3AAC">
        <w:rPr>
          <w:rFonts w:ascii="Arial" w:hAnsi="Arial" w:cs="Arial"/>
          <w:bCs/>
        </w:rPr>
        <w:t xml:space="preserve"> del Estado de Colima, para el Ejercicio F</w:t>
      </w:r>
      <w:r w:rsidR="001144D2">
        <w:rPr>
          <w:rFonts w:ascii="Arial" w:hAnsi="Arial" w:cs="Arial"/>
          <w:bCs/>
        </w:rPr>
        <w:t>iscal 201</w:t>
      </w:r>
      <w:r w:rsidR="00230482">
        <w:rPr>
          <w:rFonts w:ascii="Arial" w:hAnsi="Arial" w:cs="Arial"/>
          <w:bCs/>
        </w:rPr>
        <w:t>3</w:t>
      </w:r>
      <w:r w:rsidRPr="00C43A75">
        <w:rPr>
          <w:rFonts w:ascii="Arial" w:hAnsi="Arial" w:cs="Arial"/>
          <w:bCs/>
        </w:rPr>
        <w:t xml:space="preserve">. En participaciones </w:t>
      </w:r>
      <w:r w:rsidRPr="005D0E62">
        <w:rPr>
          <w:rFonts w:ascii="Arial" w:hAnsi="Arial" w:cs="Arial"/>
          <w:bCs/>
        </w:rPr>
        <w:t xml:space="preserve">federales la estimación asciende a </w:t>
      </w:r>
      <w:r w:rsidRPr="008748A4">
        <w:rPr>
          <w:rFonts w:ascii="Arial" w:hAnsi="Arial" w:cs="Arial"/>
          <w:bCs/>
        </w:rPr>
        <w:t>$</w:t>
      </w:r>
      <w:r w:rsidR="00017630" w:rsidRPr="008748A4">
        <w:rPr>
          <w:rFonts w:ascii="Arial" w:hAnsi="Arial" w:cs="Arial"/>
          <w:bCs/>
        </w:rPr>
        <w:t>140’051,737.99</w:t>
      </w:r>
      <w:r w:rsidRPr="00373213">
        <w:rPr>
          <w:rFonts w:ascii="Arial" w:hAnsi="Arial" w:cs="Arial"/>
          <w:bCs/>
        </w:rPr>
        <w:t>y en recur</w:t>
      </w:r>
      <w:r w:rsidR="00B47066" w:rsidRPr="00373213">
        <w:rPr>
          <w:rFonts w:ascii="Arial" w:hAnsi="Arial" w:cs="Arial"/>
          <w:bCs/>
        </w:rPr>
        <w:t xml:space="preserve">sos federalizados </w:t>
      </w:r>
      <w:r w:rsidR="00B47066" w:rsidRPr="008748A4">
        <w:rPr>
          <w:rFonts w:ascii="Arial" w:hAnsi="Arial" w:cs="Arial"/>
          <w:bCs/>
        </w:rPr>
        <w:t>$</w:t>
      </w:r>
      <w:r w:rsidR="00017630" w:rsidRPr="008748A4">
        <w:rPr>
          <w:rFonts w:ascii="Arial" w:hAnsi="Arial" w:cs="Arial"/>
          <w:bCs/>
        </w:rPr>
        <w:t>65’713,320.50</w:t>
      </w:r>
      <w:r w:rsidRPr="008748A4">
        <w:rPr>
          <w:rFonts w:ascii="Arial" w:hAnsi="Arial" w:cs="Arial"/>
          <w:bCs/>
        </w:rPr>
        <w:t>;</w:t>
      </w:r>
      <w:r w:rsidRPr="00373213">
        <w:rPr>
          <w:rFonts w:ascii="Arial" w:hAnsi="Arial" w:cs="Arial"/>
          <w:bCs/>
        </w:rPr>
        <w:t xml:space="preserve"> ambos</w:t>
      </w:r>
      <w:r w:rsidRPr="00C43A75">
        <w:rPr>
          <w:rFonts w:ascii="Arial" w:hAnsi="Arial" w:cs="Arial"/>
          <w:bCs/>
        </w:rPr>
        <w:t xml:space="preserve"> conceptos en su conjunto conforman el </w:t>
      </w:r>
      <w:r w:rsidR="003B1806">
        <w:rPr>
          <w:rFonts w:ascii="Arial" w:hAnsi="Arial" w:cs="Arial"/>
          <w:bCs/>
        </w:rPr>
        <w:t>71</w:t>
      </w:r>
      <w:r w:rsidR="00B6707D" w:rsidRPr="00497433">
        <w:rPr>
          <w:rFonts w:ascii="Arial" w:hAnsi="Arial" w:cs="Arial"/>
          <w:bCs/>
        </w:rPr>
        <w:t>.</w:t>
      </w:r>
      <w:r w:rsidR="003B1806">
        <w:rPr>
          <w:rFonts w:ascii="Arial" w:hAnsi="Arial" w:cs="Arial"/>
          <w:bCs/>
        </w:rPr>
        <w:t>59</w:t>
      </w:r>
      <w:r w:rsidRPr="00497433">
        <w:rPr>
          <w:rFonts w:ascii="Arial" w:hAnsi="Arial" w:cs="Arial"/>
          <w:bCs/>
        </w:rPr>
        <w:t>%</w:t>
      </w:r>
      <w:r w:rsidRPr="00C43A75">
        <w:rPr>
          <w:rFonts w:ascii="Arial" w:hAnsi="Arial" w:cs="Arial"/>
          <w:bCs/>
        </w:rPr>
        <w:t xml:space="preserve"> del total de los ingresos estimados para el Municipio de </w:t>
      </w:r>
      <w:r w:rsidR="0091586E">
        <w:rPr>
          <w:rFonts w:ascii="Arial" w:hAnsi="Arial" w:cs="Arial"/>
          <w:bCs/>
        </w:rPr>
        <w:t>Tecomán</w:t>
      </w:r>
      <w:r w:rsidR="00D62223">
        <w:rPr>
          <w:rFonts w:ascii="Arial" w:hAnsi="Arial" w:cs="Arial"/>
          <w:bCs/>
        </w:rPr>
        <w:t xml:space="preserve"> para el ejercicio fiscal 2013</w:t>
      </w:r>
      <w:r w:rsidRPr="00C43A75">
        <w:rPr>
          <w:rFonts w:ascii="Arial" w:hAnsi="Arial" w:cs="Arial"/>
          <w:bCs/>
        </w:rPr>
        <w:t>.</w:t>
      </w:r>
    </w:p>
    <w:p w:rsidR="00B47066" w:rsidRPr="00C43A75" w:rsidRDefault="00B47066" w:rsidP="002D1F3A">
      <w:pPr>
        <w:pStyle w:val="T"/>
        <w:tabs>
          <w:tab w:val="clear" w:pos="426"/>
          <w:tab w:val="clear" w:pos="851"/>
          <w:tab w:val="clear" w:pos="1276"/>
          <w:tab w:val="clear" w:pos="5245"/>
          <w:tab w:val="clear" w:pos="6096"/>
        </w:tabs>
        <w:ind w:left="0" w:right="45" w:firstLine="0"/>
        <w:rPr>
          <w:b/>
          <w:sz w:val="24"/>
          <w:szCs w:val="24"/>
        </w:rPr>
      </w:pPr>
    </w:p>
    <w:p w:rsidR="002D1F3A" w:rsidRPr="00C43A75" w:rsidRDefault="002D1F3A" w:rsidP="002D1F3A">
      <w:pPr>
        <w:pStyle w:val="T"/>
        <w:tabs>
          <w:tab w:val="clear" w:pos="426"/>
          <w:tab w:val="clear" w:pos="851"/>
          <w:tab w:val="clear" w:pos="1276"/>
          <w:tab w:val="clear" w:pos="5245"/>
          <w:tab w:val="clear" w:pos="6096"/>
        </w:tabs>
        <w:ind w:left="0" w:right="45" w:firstLine="0"/>
        <w:rPr>
          <w:bCs/>
          <w:sz w:val="24"/>
          <w:szCs w:val="24"/>
        </w:rPr>
      </w:pPr>
      <w:r w:rsidRPr="00C43A75">
        <w:rPr>
          <w:b/>
          <w:sz w:val="24"/>
          <w:szCs w:val="24"/>
        </w:rPr>
        <w:t>OCTAVO.-</w:t>
      </w:r>
      <w:r w:rsidRPr="00C43A75">
        <w:rPr>
          <w:bCs/>
          <w:sz w:val="24"/>
          <w:szCs w:val="24"/>
        </w:rPr>
        <w:t>Prevalecen los incentivos fiscales establecidos en la Ley de Hacienda para el Municipio de</w:t>
      </w:r>
      <w:r w:rsidR="008029A0">
        <w:rPr>
          <w:bCs/>
          <w:sz w:val="24"/>
          <w:szCs w:val="24"/>
        </w:rPr>
        <w:t xml:space="preserve"> </w:t>
      </w:r>
      <w:r w:rsidR="007B241F" w:rsidRPr="007B241F">
        <w:rPr>
          <w:bCs/>
          <w:sz w:val="24"/>
          <w:szCs w:val="24"/>
        </w:rPr>
        <w:t>Tecomán</w:t>
      </w:r>
      <w:r w:rsidRPr="004D6E7A">
        <w:rPr>
          <w:bCs/>
          <w:sz w:val="24"/>
          <w:szCs w:val="24"/>
        </w:rPr>
        <w:t>,</w:t>
      </w:r>
      <w:r w:rsidRPr="00C43A75">
        <w:rPr>
          <w:bCs/>
          <w:sz w:val="24"/>
          <w:szCs w:val="24"/>
        </w:rPr>
        <w:t xml:space="preserve"> en su artículo 19</w:t>
      </w:r>
      <w:r w:rsidR="00225421">
        <w:rPr>
          <w:bCs/>
          <w:sz w:val="24"/>
          <w:szCs w:val="24"/>
        </w:rPr>
        <w:t>, párrafos segundo y tercero,</w:t>
      </w:r>
      <w:r w:rsidRPr="00C43A75">
        <w:rPr>
          <w:bCs/>
          <w:sz w:val="24"/>
          <w:szCs w:val="24"/>
        </w:rPr>
        <w:t xml:space="preserve"> y en el Código Fiscal Municipal del Estado de Colima, en su artículo 44. En ellos se estipulan exenciones y descuentos para jubilados, pensionados, a</w:t>
      </w:r>
      <w:r w:rsidR="00225421">
        <w:rPr>
          <w:bCs/>
          <w:sz w:val="24"/>
          <w:szCs w:val="24"/>
        </w:rPr>
        <w:t xml:space="preserve">dultos mayores, discapacitadosy </w:t>
      </w:r>
      <w:r w:rsidR="00225421" w:rsidRPr="00C43A75">
        <w:rPr>
          <w:bCs/>
          <w:sz w:val="24"/>
          <w:szCs w:val="24"/>
        </w:rPr>
        <w:t>pago</w:t>
      </w:r>
      <w:r w:rsidR="00225421">
        <w:rPr>
          <w:bCs/>
          <w:sz w:val="24"/>
          <w:szCs w:val="24"/>
        </w:rPr>
        <w:t>s</w:t>
      </w:r>
      <w:r w:rsidR="00225421" w:rsidRPr="00C43A75">
        <w:rPr>
          <w:bCs/>
          <w:sz w:val="24"/>
          <w:szCs w:val="24"/>
        </w:rPr>
        <w:t xml:space="preserve"> anticipados</w:t>
      </w:r>
      <w:r w:rsidR="00225421">
        <w:rPr>
          <w:bCs/>
          <w:sz w:val="24"/>
          <w:szCs w:val="24"/>
        </w:rPr>
        <w:t>en</w:t>
      </w:r>
      <w:r w:rsidRPr="00C43A75">
        <w:rPr>
          <w:bCs/>
          <w:sz w:val="24"/>
          <w:szCs w:val="24"/>
        </w:rPr>
        <w:t xml:space="preserve"> Impuesto Predial y </w:t>
      </w:r>
      <w:r w:rsidR="00225421">
        <w:rPr>
          <w:bCs/>
          <w:sz w:val="24"/>
          <w:szCs w:val="24"/>
        </w:rPr>
        <w:t xml:space="preserve">en </w:t>
      </w:r>
      <w:r w:rsidRPr="00C43A75">
        <w:rPr>
          <w:bCs/>
          <w:sz w:val="24"/>
          <w:szCs w:val="24"/>
        </w:rPr>
        <w:t>multas.</w:t>
      </w:r>
    </w:p>
    <w:p w:rsidR="002D1F3A" w:rsidRPr="00C43A75" w:rsidRDefault="002D1F3A" w:rsidP="002D1F3A">
      <w:pPr>
        <w:rPr>
          <w:rFonts w:ascii="Arial" w:hAnsi="Arial" w:cs="Arial"/>
        </w:rPr>
      </w:pPr>
    </w:p>
    <w:p w:rsidR="002D1F3A" w:rsidRPr="00C43A75" w:rsidRDefault="00B47066" w:rsidP="002D1F3A">
      <w:pPr>
        <w:shd w:val="clear" w:color="auto" w:fill="FFFFFF"/>
        <w:jc w:val="both"/>
        <w:rPr>
          <w:rFonts w:ascii="Arial" w:hAnsi="Arial" w:cs="Arial"/>
          <w:bCs/>
        </w:rPr>
      </w:pPr>
      <w:r w:rsidRPr="00C43A75">
        <w:rPr>
          <w:rFonts w:ascii="Arial" w:hAnsi="Arial" w:cs="Arial"/>
          <w:b/>
        </w:rPr>
        <w:t>NOVENO</w:t>
      </w:r>
      <w:r w:rsidR="002D1F3A" w:rsidRPr="00C43A75">
        <w:rPr>
          <w:rFonts w:ascii="Arial" w:hAnsi="Arial" w:cs="Arial"/>
          <w:b/>
        </w:rPr>
        <w:t>.-</w:t>
      </w:r>
      <w:r w:rsidR="002D1F3A" w:rsidRPr="00C43A75">
        <w:rPr>
          <w:rFonts w:ascii="Arial" w:hAnsi="Arial" w:cs="Arial"/>
          <w:bCs/>
          <w:lang w:val="es-MX"/>
        </w:rPr>
        <w:t xml:space="preserve"> La tasa </w:t>
      </w:r>
      <w:r w:rsidR="002D1F3A" w:rsidRPr="00C43A75">
        <w:rPr>
          <w:rFonts w:ascii="Arial" w:hAnsi="Arial" w:cs="Arial"/>
          <w:bCs/>
        </w:rPr>
        <w:t xml:space="preserve">de recargos, cuando no se cubran las contribuciones en los plazos previstos en las leyes y reglamentos, será del 2.25% por cada mes que transcurra, desde la fecha de su exigibilidad y hasta su pago. Porcentaje </w:t>
      </w:r>
      <w:r w:rsidR="00D62223">
        <w:rPr>
          <w:rFonts w:ascii="Arial" w:hAnsi="Arial" w:cs="Arial"/>
          <w:bCs/>
        </w:rPr>
        <w:t>igual al vigente en el año 2012</w:t>
      </w:r>
      <w:r w:rsidR="002D1F3A" w:rsidRPr="00C43A75">
        <w:rPr>
          <w:rFonts w:ascii="Arial" w:hAnsi="Arial" w:cs="Arial"/>
          <w:bCs/>
        </w:rPr>
        <w:t>.</w:t>
      </w:r>
    </w:p>
    <w:p w:rsidR="002D1F3A" w:rsidRPr="00C43A75" w:rsidRDefault="00B47066" w:rsidP="00B47066">
      <w:pPr>
        <w:shd w:val="clear" w:color="auto" w:fill="FFFFFF"/>
        <w:jc w:val="both"/>
        <w:rPr>
          <w:rFonts w:ascii="Arial" w:eastAsia="Arial Unicode MS" w:hAnsi="Arial" w:cs="Arial"/>
          <w:color w:val="FF0000"/>
        </w:rPr>
      </w:pPr>
      <w:r w:rsidRPr="00C43A75">
        <w:rPr>
          <w:rFonts w:ascii="Arial" w:hAnsi="Arial" w:cs="Arial"/>
          <w:b/>
        </w:rPr>
        <w:t>DÉCIMO.-</w:t>
      </w:r>
      <w:r w:rsidR="002D1F3A" w:rsidRPr="00C43A75">
        <w:rPr>
          <w:rFonts w:ascii="Arial" w:hAnsi="Arial" w:cs="Arial"/>
          <w:bCs/>
        </w:rPr>
        <w:t xml:space="preserve">Los ingresos totales del Municipio de </w:t>
      </w:r>
      <w:r w:rsidR="000456B6">
        <w:rPr>
          <w:rFonts w:ascii="Arial" w:hAnsi="Arial" w:cs="Arial"/>
          <w:bCs/>
        </w:rPr>
        <w:t>Tecomán</w:t>
      </w:r>
      <w:r w:rsidR="002D1F3A" w:rsidRPr="00C43A75">
        <w:rPr>
          <w:rFonts w:ascii="Arial" w:hAnsi="Arial" w:cs="Arial"/>
          <w:bCs/>
        </w:rPr>
        <w:t>, estimados para el año 201</w:t>
      </w:r>
      <w:r w:rsidR="00D62223">
        <w:rPr>
          <w:rFonts w:ascii="Arial" w:hAnsi="Arial" w:cs="Arial"/>
          <w:bCs/>
        </w:rPr>
        <w:t>3</w:t>
      </w:r>
      <w:r w:rsidR="002D1F3A" w:rsidRPr="00C43A75">
        <w:rPr>
          <w:rFonts w:ascii="Arial" w:hAnsi="Arial" w:cs="Arial"/>
          <w:bCs/>
        </w:rPr>
        <w:t>, ascienden a</w:t>
      </w:r>
      <w:r w:rsidR="003B1806">
        <w:rPr>
          <w:rFonts w:ascii="Arial" w:eastAsia="Arial Unicode MS" w:hAnsi="Arial" w:cs="Arial"/>
        </w:rPr>
        <w:t xml:space="preserve">$287’407,546.45 </w:t>
      </w:r>
      <w:r w:rsidR="003B1806">
        <w:rPr>
          <w:rFonts w:ascii="Arial" w:eastAsia="Arial Unicode MS" w:hAnsi="Arial" w:cs="Arial"/>
          <w:sz w:val="20"/>
          <w:szCs w:val="20"/>
        </w:rPr>
        <w:t xml:space="preserve">(DOSCIENTOS OCHENTA Y SIETE </w:t>
      </w:r>
      <w:r w:rsidR="00241CC7" w:rsidRPr="00497433">
        <w:rPr>
          <w:rFonts w:ascii="Arial" w:eastAsia="Arial Unicode MS" w:hAnsi="Arial" w:cs="Arial"/>
          <w:sz w:val="20"/>
          <w:szCs w:val="20"/>
        </w:rPr>
        <w:t>MILLONES CUATROCIENTOS SIETE MIL QUINIENTOS CUARENTA Y SEIS PESOS 45/100 M.N</w:t>
      </w:r>
      <w:r w:rsidR="00356DFE" w:rsidRPr="00497433">
        <w:rPr>
          <w:rFonts w:ascii="Arial" w:eastAsia="Arial Unicode MS" w:hAnsi="Arial" w:cs="Arial"/>
        </w:rPr>
        <w:t>);</w:t>
      </w:r>
      <w:r w:rsidR="002D1F3A" w:rsidRPr="00C43A75">
        <w:rPr>
          <w:rFonts w:ascii="Arial" w:hAnsi="Arial" w:cs="Arial"/>
          <w:bCs/>
        </w:rPr>
        <w:t xml:space="preserve">provenientes de la recaudación en impuestos, </w:t>
      </w:r>
      <w:r w:rsidR="002D1F3A" w:rsidRPr="00C43A75">
        <w:rPr>
          <w:rFonts w:ascii="Arial" w:eastAsia="Arial Unicode MS" w:hAnsi="Arial" w:cs="Arial"/>
        </w:rPr>
        <w:t>contribuciones de mejoras,</w:t>
      </w:r>
      <w:r w:rsidR="002D1F3A" w:rsidRPr="00C43A75">
        <w:rPr>
          <w:rFonts w:ascii="Arial" w:hAnsi="Arial" w:cs="Arial"/>
          <w:bCs/>
        </w:rPr>
        <w:t xml:space="preserve"> derechos, productos, aprovechamientos, participaciones y aportaciones, transferencias, asignaciones, </w:t>
      </w:r>
      <w:r w:rsidR="00225421">
        <w:rPr>
          <w:rFonts w:ascii="Arial" w:hAnsi="Arial" w:cs="Arial"/>
          <w:bCs/>
        </w:rPr>
        <w:t>convenios, ingresos extraordinarios, subsidios</w:t>
      </w:r>
      <w:r w:rsidR="002D1F3A" w:rsidRPr="00C43A75">
        <w:rPr>
          <w:rFonts w:ascii="Arial" w:hAnsi="Arial" w:cs="Arial"/>
          <w:bCs/>
        </w:rPr>
        <w:t>y otras ayudas.</w:t>
      </w:r>
    </w:p>
    <w:p w:rsidR="00EB22BB" w:rsidRPr="00C43A75" w:rsidRDefault="00EB22BB" w:rsidP="004D65A2">
      <w:pPr>
        <w:pStyle w:val="T"/>
        <w:tabs>
          <w:tab w:val="clear" w:pos="426"/>
          <w:tab w:val="clear" w:pos="851"/>
          <w:tab w:val="clear" w:pos="1276"/>
        </w:tabs>
        <w:ind w:left="0" w:right="45" w:firstLine="0"/>
        <w:rPr>
          <w:b/>
          <w:sz w:val="24"/>
          <w:szCs w:val="24"/>
        </w:rPr>
      </w:pPr>
    </w:p>
    <w:p w:rsidR="00571235" w:rsidRDefault="00571235" w:rsidP="00571235">
      <w:pPr>
        <w:pStyle w:val="T"/>
        <w:tabs>
          <w:tab w:val="clear" w:pos="426"/>
          <w:tab w:val="clear" w:pos="851"/>
          <w:tab w:val="clear" w:pos="1276"/>
        </w:tabs>
        <w:ind w:left="0" w:right="45" w:firstLine="0"/>
        <w:rPr>
          <w:bCs/>
          <w:sz w:val="24"/>
          <w:szCs w:val="24"/>
        </w:rPr>
      </w:pPr>
      <w:r w:rsidRPr="00C43A75">
        <w:rPr>
          <w:b/>
          <w:sz w:val="24"/>
          <w:szCs w:val="24"/>
        </w:rPr>
        <w:t>UNDÉCIMO</w:t>
      </w:r>
      <w:r w:rsidRPr="00C43A75">
        <w:rPr>
          <w:b/>
          <w:bCs/>
          <w:sz w:val="24"/>
          <w:szCs w:val="24"/>
        </w:rPr>
        <w:t xml:space="preserve">.- </w:t>
      </w:r>
      <w:r>
        <w:rPr>
          <w:bCs/>
          <w:sz w:val="24"/>
          <w:szCs w:val="24"/>
        </w:rPr>
        <w:t xml:space="preserve">Como parte </w:t>
      </w:r>
      <w:r w:rsidRPr="00C43A75">
        <w:rPr>
          <w:bCs/>
          <w:sz w:val="24"/>
          <w:szCs w:val="24"/>
        </w:rPr>
        <w:t>del análisis de la iniciativa en estudio, esta Comisión dictaminadora</w:t>
      </w:r>
      <w:r>
        <w:rPr>
          <w:bCs/>
          <w:sz w:val="24"/>
          <w:szCs w:val="24"/>
        </w:rPr>
        <w:t>, conjuntamente, con el Órgano Superior de Auditoría y Fiscalización Gubernamental del Estado</w:t>
      </w:r>
      <w:r w:rsidR="005D3AAC">
        <w:rPr>
          <w:bCs/>
          <w:sz w:val="24"/>
          <w:szCs w:val="24"/>
        </w:rPr>
        <w:t xml:space="preserve"> (OSAFIG)</w:t>
      </w:r>
      <w:r>
        <w:rPr>
          <w:bCs/>
          <w:sz w:val="24"/>
          <w:szCs w:val="24"/>
        </w:rPr>
        <w:t>,</w:t>
      </w:r>
      <w:r w:rsidRPr="00C43A75">
        <w:rPr>
          <w:bCs/>
          <w:sz w:val="24"/>
          <w:szCs w:val="24"/>
        </w:rPr>
        <w:t xml:space="preserve"> convocó a r</w:t>
      </w:r>
      <w:r>
        <w:rPr>
          <w:bCs/>
          <w:sz w:val="24"/>
          <w:szCs w:val="24"/>
        </w:rPr>
        <w:t>eunión de trabajo a los responsables en la e</w:t>
      </w:r>
      <w:r w:rsidR="005D3AAC">
        <w:rPr>
          <w:bCs/>
          <w:sz w:val="24"/>
          <w:szCs w:val="24"/>
        </w:rPr>
        <w:t>laboración de los proyectos de L</w:t>
      </w:r>
      <w:r>
        <w:rPr>
          <w:bCs/>
          <w:sz w:val="24"/>
          <w:szCs w:val="24"/>
        </w:rPr>
        <w:t>ey</w:t>
      </w:r>
      <w:r w:rsidR="005D3AAC">
        <w:rPr>
          <w:bCs/>
          <w:sz w:val="24"/>
          <w:szCs w:val="24"/>
        </w:rPr>
        <w:t>es de I</w:t>
      </w:r>
      <w:r>
        <w:rPr>
          <w:bCs/>
          <w:sz w:val="24"/>
          <w:szCs w:val="24"/>
        </w:rPr>
        <w:t>ngresos del</w:t>
      </w:r>
      <w:r w:rsidR="005D3AAC">
        <w:rPr>
          <w:bCs/>
          <w:sz w:val="24"/>
          <w:szCs w:val="24"/>
        </w:rPr>
        <w:t>os M</w:t>
      </w:r>
      <w:r>
        <w:rPr>
          <w:bCs/>
          <w:sz w:val="24"/>
          <w:szCs w:val="24"/>
        </w:rPr>
        <w:t>unicipio</w:t>
      </w:r>
      <w:r w:rsidR="005D3AAC">
        <w:rPr>
          <w:bCs/>
          <w:sz w:val="24"/>
          <w:szCs w:val="24"/>
        </w:rPr>
        <w:t>s</w:t>
      </w:r>
      <w:r>
        <w:rPr>
          <w:bCs/>
          <w:sz w:val="24"/>
          <w:szCs w:val="24"/>
        </w:rPr>
        <w:t>, celebrada el 30 de octubre de 2012</w:t>
      </w:r>
      <w:r w:rsidRPr="00C43A75">
        <w:rPr>
          <w:bCs/>
          <w:sz w:val="24"/>
          <w:szCs w:val="24"/>
        </w:rPr>
        <w:t xml:space="preserve">, </w:t>
      </w:r>
      <w:r>
        <w:rPr>
          <w:bCs/>
          <w:sz w:val="24"/>
          <w:szCs w:val="24"/>
        </w:rPr>
        <w:t>en las oficinas de dicha entidad fiscalizadora. Se conocieron las estimaciones y proyecciones de ingresos de los municipios; se acordó la pr</w:t>
      </w:r>
      <w:r w:rsidR="005D3AAC">
        <w:rPr>
          <w:bCs/>
          <w:sz w:val="24"/>
          <w:szCs w:val="24"/>
        </w:rPr>
        <w:t>esentación de los proyectos de Ley de I</w:t>
      </w:r>
      <w:r>
        <w:rPr>
          <w:bCs/>
          <w:sz w:val="24"/>
          <w:szCs w:val="24"/>
        </w:rPr>
        <w:t>ngresos en base a las disposiciones de la Ley General de Contabilidad Gubernamental. Asimismo se convocaron a diversas reuniones de trabajo donde se analizaron las estimaciones resultantes a presentarse a los Cabildos respectivos para su aprobación.</w:t>
      </w:r>
    </w:p>
    <w:p w:rsidR="00571235" w:rsidRDefault="00571235" w:rsidP="00571235">
      <w:pPr>
        <w:pStyle w:val="T"/>
        <w:tabs>
          <w:tab w:val="clear" w:pos="426"/>
          <w:tab w:val="clear" w:pos="851"/>
          <w:tab w:val="clear" w:pos="1276"/>
        </w:tabs>
        <w:ind w:left="0" w:right="45" w:firstLine="0"/>
        <w:rPr>
          <w:bCs/>
          <w:sz w:val="24"/>
          <w:szCs w:val="24"/>
        </w:rPr>
      </w:pPr>
    </w:p>
    <w:p w:rsidR="00571235" w:rsidRDefault="00571235" w:rsidP="00571235">
      <w:pPr>
        <w:pStyle w:val="T"/>
        <w:tabs>
          <w:tab w:val="clear" w:pos="426"/>
          <w:tab w:val="clear" w:pos="851"/>
          <w:tab w:val="clear" w:pos="1276"/>
        </w:tabs>
        <w:ind w:left="0" w:right="45" w:firstLine="0"/>
        <w:rPr>
          <w:bCs/>
          <w:sz w:val="24"/>
          <w:szCs w:val="24"/>
        </w:rPr>
      </w:pPr>
      <w:r>
        <w:rPr>
          <w:bCs/>
          <w:sz w:val="24"/>
          <w:szCs w:val="24"/>
        </w:rPr>
        <w:t xml:space="preserve">En reunión de trabajo de la Comisión dictaminadora celebrada el 21 de noviembre de 2102, se conocieron las proyecciones de ingresos contempladas en las iniciativas municipales; se analizaron los conceptos de ingresos por contribuciones e ingresos no </w:t>
      </w:r>
      <w:r>
        <w:rPr>
          <w:bCs/>
          <w:sz w:val="24"/>
          <w:szCs w:val="24"/>
        </w:rPr>
        <w:lastRenderedPageBreak/>
        <w:t>tributarios, solicitando al OSAFIG, las aclaraciones respecto a incrementos significativos proyectados, los cuales fueron aclarados oportunamente.</w:t>
      </w:r>
    </w:p>
    <w:p w:rsidR="00571235" w:rsidRDefault="00571235" w:rsidP="00571235">
      <w:pPr>
        <w:pStyle w:val="T"/>
        <w:tabs>
          <w:tab w:val="clear" w:pos="426"/>
          <w:tab w:val="clear" w:pos="851"/>
          <w:tab w:val="clear" w:pos="1276"/>
        </w:tabs>
        <w:ind w:left="0" w:right="45" w:firstLine="0"/>
        <w:rPr>
          <w:bCs/>
          <w:sz w:val="24"/>
          <w:szCs w:val="24"/>
        </w:rPr>
      </w:pPr>
    </w:p>
    <w:p w:rsidR="00571235" w:rsidRDefault="00571235" w:rsidP="00571235">
      <w:pPr>
        <w:pStyle w:val="T"/>
        <w:tabs>
          <w:tab w:val="clear" w:pos="426"/>
          <w:tab w:val="clear" w:pos="851"/>
          <w:tab w:val="clear" w:pos="1276"/>
        </w:tabs>
        <w:ind w:left="0" w:right="45" w:firstLine="0"/>
        <w:rPr>
          <w:bCs/>
          <w:sz w:val="24"/>
          <w:szCs w:val="24"/>
        </w:rPr>
      </w:pPr>
      <w:r>
        <w:rPr>
          <w:bCs/>
          <w:sz w:val="24"/>
          <w:szCs w:val="24"/>
        </w:rPr>
        <w:t xml:space="preserve">Asimismo, en segunda reunión de trabajo de la Comisión dictaminadora, donde </w:t>
      </w:r>
      <w:r w:rsidRPr="00C43A75">
        <w:rPr>
          <w:bCs/>
          <w:sz w:val="24"/>
          <w:szCs w:val="24"/>
        </w:rPr>
        <w:t>asistieron, además de los inte</w:t>
      </w:r>
      <w:r w:rsidR="005D3AAC">
        <w:rPr>
          <w:bCs/>
          <w:sz w:val="24"/>
          <w:szCs w:val="24"/>
        </w:rPr>
        <w:t>grantes de dicha Comisión, los D</w:t>
      </w:r>
      <w:r w:rsidRPr="00C43A75">
        <w:rPr>
          <w:bCs/>
          <w:sz w:val="24"/>
          <w:szCs w:val="24"/>
        </w:rPr>
        <w:t xml:space="preserve">iputados </w:t>
      </w:r>
      <w:r>
        <w:rPr>
          <w:bCs/>
          <w:sz w:val="24"/>
          <w:szCs w:val="24"/>
        </w:rPr>
        <w:t xml:space="preserve">integrantes </w:t>
      </w:r>
      <w:r w:rsidRPr="00C43A75">
        <w:rPr>
          <w:bCs/>
          <w:sz w:val="24"/>
          <w:szCs w:val="24"/>
        </w:rPr>
        <w:t>de esta Legislatura para conocer la p</w:t>
      </w:r>
      <w:r>
        <w:rPr>
          <w:bCs/>
          <w:sz w:val="24"/>
          <w:szCs w:val="24"/>
        </w:rPr>
        <w:t xml:space="preserve">royección de ingresos contenida en la propuesta mencionada, celebrada el </w:t>
      </w:r>
      <w:r w:rsidR="005D3AAC">
        <w:rPr>
          <w:bCs/>
          <w:sz w:val="24"/>
          <w:szCs w:val="24"/>
        </w:rPr>
        <w:t>23 de noviembre de 2012, en la Sala de J</w:t>
      </w:r>
      <w:r>
        <w:rPr>
          <w:bCs/>
          <w:sz w:val="24"/>
          <w:szCs w:val="24"/>
        </w:rPr>
        <w:t>untas de la S</w:t>
      </w:r>
      <w:r w:rsidR="005D3AAC">
        <w:rPr>
          <w:bCs/>
          <w:sz w:val="24"/>
          <w:szCs w:val="24"/>
        </w:rPr>
        <w:t>oberanía local, “Francisco J. Mú</w:t>
      </w:r>
      <w:r>
        <w:rPr>
          <w:bCs/>
          <w:sz w:val="24"/>
          <w:szCs w:val="24"/>
        </w:rPr>
        <w:t>jica”</w:t>
      </w:r>
      <w:r w:rsidRPr="00C43A75">
        <w:rPr>
          <w:bCs/>
          <w:sz w:val="24"/>
          <w:szCs w:val="24"/>
        </w:rPr>
        <w:t xml:space="preserve"> el órgano técnico de fiscalización del Congreso del Estado presentó el análisis a las proyecciones</w:t>
      </w:r>
      <w:r>
        <w:rPr>
          <w:bCs/>
          <w:sz w:val="24"/>
          <w:szCs w:val="24"/>
        </w:rPr>
        <w:t xml:space="preserve"> de ingresoscontempladas </w:t>
      </w:r>
      <w:r w:rsidRPr="00C43A75">
        <w:rPr>
          <w:bCs/>
          <w:sz w:val="24"/>
          <w:szCs w:val="24"/>
        </w:rPr>
        <w:t xml:space="preserve">por el iniciador con el objeto </w:t>
      </w:r>
      <w:r>
        <w:rPr>
          <w:bCs/>
          <w:sz w:val="24"/>
          <w:szCs w:val="24"/>
        </w:rPr>
        <w:t xml:space="preserve">de </w:t>
      </w:r>
      <w:r w:rsidRPr="00C43A75">
        <w:rPr>
          <w:bCs/>
          <w:sz w:val="24"/>
          <w:szCs w:val="24"/>
        </w:rPr>
        <w:t xml:space="preserve">determinar que dichas estimaciones de ingresos fuera real y acorde a las bases establecidas en la </w:t>
      </w:r>
      <w:r>
        <w:rPr>
          <w:bCs/>
          <w:sz w:val="24"/>
          <w:szCs w:val="24"/>
        </w:rPr>
        <w:t>Ley d</w:t>
      </w:r>
      <w:r w:rsidRPr="00C43A75">
        <w:rPr>
          <w:bCs/>
          <w:sz w:val="24"/>
          <w:szCs w:val="24"/>
        </w:rPr>
        <w:t xml:space="preserve">e Hacienda del Municipio y a la Ley de Coordinación Fiscal. </w:t>
      </w:r>
    </w:p>
    <w:p w:rsidR="003324B1" w:rsidRDefault="003324B1" w:rsidP="00571235">
      <w:pPr>
        <w:pStyle w:val="T"/>
        <w:tabs>
          <w:tab w:val="clear" w:pos="426"/>
          <w:tab w:val="clear" w:pos="851"/>
          <w:tab w:val="clear" w:pos="1276"/>
        </w:tabs>
        <w:ind w:left="0" w:right="45" w:firstLine="0"/>
        <w:rPr>
          <w:bCs/>
          <w:sz w:val="24"/>
          <w:szCs w:val="24"/>
        </w:rPr>
      </w:pPr>
    </w:p>
    <w:p w:rsidR="003324B1" w:rsidRPr="0091584E" w:rsidRDefault="003324B1" w:rsidP="003324B1">
      <w:pPr>
        <w:pStyle w:val="T"/>
        <w:tabs>
          <w:tab w:val="clear" w:pos="426"/>
          <w:tab w:val="clear" w:pos="851"/>
          <w:tab w:val="clear" w:pos="1276"/>
        </w:tabs>
        <w:ind w:left="0" w:right="45" w:firstLine="0"/>
        <w:rPr>
          <w:bCs/>
          <w:sz w:val="24"/>
          <w:szCs w:val="24"/>
        </w:rPr>
      </w:pPr>
      <w:r w:rsidRPr="00BE3A26">
        <w:rPr>
          <w:bCs/>
          <w:sz w:val="24"/>
          <w:szCs w:val="24"/>
        </w:rPr>
        <w:t>En ejercicio de la facu</w:t>
      </w:r>
      <w:r w:rsidR="005D3AAC">
        <w:rPr>
          <w:bCs/>
          <w:sz w:val="24"/>
          <w:szCs w:val="24"/>
        </w:rPr>
        <w:t>ltad prevista en el artículo 130</w:t>
      </w:r>
      <w:r w:rsidRPr="00BE3A26">
        <w:rPr>
          <w:bCs/>
          <w:sz w:val="24"/>
          <w:szCs w:val="24"/>
        </w:rPr>
        <w:t xml:space="preserve"> del Reglamento de la Ley Orgánica del Poder Legislativo del Estado, ésta Comisión dictaminadora, homologó el Clasificador por Rubros de Ingresos presentado por el iniciador, pretendiendo con ello armonizar en todos los municipios que integran el Estado de Colima la misma desagregación mínima requerida por el Consejo Nacional de Armonización Contable; eliminando conceptos que por su naturaleza no corresponde su recaudación al ámbito municipal. Criterios legales y contables que facilitarán su análisis y comprensión, precisando la codificación de los dígitos de los conceptos con las cuentas correspondientes al catálogo de cuentas armonizado.</w:t>
      </w:r>
    </w:p>
    <w:p w:rsidR="00571235" w:rsidRDefault="00571235" w:rsidP="00571235">
      <w:pPr>
        <w:pStyle w:val="T"/>
        <w:tabs>
          <w:tab w:val="clear" w:pos="426"/>
          <w:tab w:val="clear" w:pos="851"/>
          <w:tab w:val="clear" w:pos="1276"/>
        </w:tabs>
        <w:ind w:left="0" w:right="45" w:firstLine="0"/>
        <w:rPr>
          <w:bCs/>
          <w:sz w:val="24"/>
          <w:szCs w:val="24"/>
        </w:rPr>
      </w:pPr>
    </w:p>
    <w:p w:rsidR="00571235" w:rsidRPr="00C43A75" w:rsidRDefault="00571235" w:rsidP="00571235">
      <w:pPr>
        <w:pStyle w:val="T"/>
        <w:tabs>
          <w:tab w:val="clear" w:pos="426"/>
          <w:tab w:val="clear" w:pos="851"/>
          <w:tab w:val="clear" w:pos="1276"/>
        </w:tabs>
        <w:ind w:left="0" w:right="45" w:firstLine="0"/>
        <w:rPr>
          <w:bCs/>
          <w:sz w:val="24"/>
          <w:szCs w:val="24"/>
        </w:rPr>
      </w:pPr>
      <w:r w:rsidRPr="00C43A75">
        <w:rPr>
          <w:bCs/>
          <w:sz w:val="24"/>
          <w:szCs w:val="24"/>
        </w:rPr>
        <w:t>Con lo anterior, la Comisión que dictamina</w:t>
      </w:r>
      <w:r>
        <w:rPr>
          <w:bCs/>
          <w:sz w:val="24"/>
          <w:szCs w:val="24"/>
        </w:rPr>
        <w:t>,</w:t>
      </w:r>
      <w:r w:rsidRPr="00C43A75">
        <w:rPr>
          <w:bCs/>
          <w:sz w:val="24"/>
          <w:szCs w:val="24"/>
        </w:rPr>
        <w:t xml:space="preserve"> considera que la propuesta de </w:t>
      </w:r>
      <w:r w:rsidR="00321DFF">
        <w:rPr>
          <w:bCs/>
          <w:sz w:val="24"/>
          <w:szCs w:val="24"/>
        </w:rPr>
        <w:t>Ley de I</w:t>
      </w:r>
      <w:r w:rsidRPr="00C43A75">
        <w:rPr>
          <w:bCs/>
          <w:sz w:val="24"/>
          <w:szCs w:val="24"/>
        </w:rPr>
        <w:t>ngresos presentada por la entidad municip</w:t>
      </w:r>
      <w:r w:rsidR="003B540B">
        <w:rPr>
          <w:bCs/>
          <w:sz w:val="24"/>
          <w:szCs w:val="24"/>
        </w:rPr>
        <w:t>al para el e</w:t>
      </w:r>
      <w:r w:rsidR="00321DFF">
        <w:rPr>
          <w:bCs/>
          <w:sz w:val="24"/>
          <w:szCs w:val="24"/>
        </w:rPr>
        <w:t xml:space="preserve">jercicio </w:t>
      </w:r>
      <w:r w:rsidR="003B540B">
        <w:rPr>
          <w:bCs/>
          <w:sz w:val="24"/>
          <w:szCs w:val="24"/>
        </w:rPr>
        <w:t>f</w:t>
      </w:r>
      <w:r>
        <w:rPr>
          <w:bCs/>
          <w:sz w:val="24"/>
          <w:szCs w:val="24"/>
        </w:rPr>
        <w:t>iscal 2013</w:t>
      </w:r>
      <w:r w:rsidR="003B540B">
        <w:rPr>
          <w:bCs/>
          <w:sz w:val="24"/>
          <w:szCs w:val="24"/>
        </w:rPr>
        <w:t>,</w:t>
      </w:r>
      <w:r w:rsidRPr="00C43A75">
        <w:rPr>
          <w:bCs/>
          <w:sz w:val="24"/>
          <w:szCs w:val="24"/>
        </w:rPr>
        <w:t xml:space="preserve"> es racional en los importes que se pretenden recaudar y acorde a las expectativas económicas </w:t>
      </w:r>
      <w:r>
        <w:rPr>
          <w:bCs/>
          <w:sz w:val="24"/>
          <w:szCs w:val="24"/>
        </w:rPr>
        <w:t xml:space="preserve">de crecimiento </w:t>
      </w:r>
      <w:r w:rsidRPr="00C43A75">
        <w:rPr>
          <w:bCs/>
          <w:sz w:val="24"/>
          <w:szCs w:val="24"/>
        </w:rPr>
        <w:t>previstas para el ejercicio de su vigencia.</w:t>
      </w:r>
    </w:p>
    <w:p w:rsidR="00C3231A" w:rsidRPr="00C43A75" w:rsidRDefault="00C3231A" w:rsidP="00C3231A">
      <w:pPr>
        <w:pStyle w:val="T"/>
        <w:tabs>
          <w:tab w:val="clear" w:pos="426"/>
          <w:tab w:val="clear" w:pos="851"/>
          <w:tab w:val="clear" w:pos="1276"/>
        </w:tabs>
        <w:ind w:left="0" w:right="45" w:firstLine="0"/>
        <w:rPr>
          <w:bCs/>
          <w:sz w:val="24"/>
          <w:szCs w:val="24"/>
        </w:rPr>
      </w:pPr>
    </w:p>
    <w:p w:rsidR="00634474" w:rsidRPr="00637008" w:rsidRDefault="00634474" w:rsidP="00634474">
      <w:pPr>
        <w:pStyle w:val="Textoindependiente2"/>
        <w:rPr>
          <w:rFonts w:ascii="Arial" w:hAnsi="Arial" w:cs="Arial"/>
          <w:bCs/>
          <w:color w:val="000000"/>
        </w:rPr>
      </w:pPr>
      <w:r w:rsidRPr="00637008">
        <w:rPr>
          <w:rFonts w:ascii="Arial" w:hAnsi="Arial" w:cs="Arial"/>
          <w:bCs/>
          <w:color w:val="000000"/>
        </w:rPr>
        <w:t xml:space="preserve">Por lo anteriormente expuesto, se expide el siguiente: </w:t>
      </w:r>
    </w:p>
    <w:p w:rsidR="00634474" w:rsidRPr="00637008" w:rsidRDefault="00634474" w:rsidP="00634474">
      <w:pPr>
        <w:pStyle w:val="Textoindependiente2"/>
        <w:jc w:val="center"/>
        <w:rPr>
          <w:rFonts w:ascii="Arial" w:hAnsi="Arial" w:cs="Arial"/>
          <w:b/>
          <w:bCs/>
          <w:color w:val="000000"/>
        </w:rPr>
      </w:pPr>
      <w:r w:rsidRPr="00637008">
        <w:rPr>
          <w:rFonts w:ascii="Arial" w:hAnsi="Arial" w:cs="Arial"/>
          <w:b/>
          <w:bCs/>
          <w:color w:val="000000"/>
        </w:rPr>
        <w:t xml:space="preserve">D E C R E T O   No. </w:t>
      </w:r>
      <w:r>
        <w:rPr>
          <w:rFonts w:ascii="Arial" w:hAnsi="Arial" w:cs="Arial"/>
          <w:b/>
          <w:bCs/>
          <w:color w:val="000000"/>
        </w:rPr>
        <w:t>2</w:t>
      </w:r>
      <w:r w:rsidR="00546731">
        <w:rPr>
          <w:rFonts w:ascii="Arial" w:hAnsi="Arial" w:cs="Arial"/>
          <w:b/>
          <w:bCs/>
          <w:color w:val="000000"/>
        </w:rPr>
        <w:t>0</w:t>
      </w:r>
    </w:p>
    <w:p w:rsidR="002D1F3A" w:rsidRPr="00C43A75" w:rsidRDefault="00321DFF" w:rsidP="00342CDD">
      <w:pPr>
        <w:pStyle w:val="Textosinformato"/>
        <w:jc w:val="both"/>
        <w:rPr>
          <w:rFonts w:ascii="Arial" w:eastAsia="Arial Unicode MS" w:hAnsi="Arial" w:cs="Arial"/>
          <w:sz w:val="24"/>
          <w:szCs w:val="24"/>
          <w:lang w:val="es-ES"/>
        </w:rPr>
      </w:pPr>
      <w:r>
        <w:rPr>
          <w:rFonts w:ascii="Arial" w:hAnsi="Arial" w:cs="Arial"/>
          <w:b/>
          <w:sz w:val="24"/>
          <w:szCs w:val="24"/>
        </w:rPr>
        <w:t>“</w:t>
      </w:r>
      <w:r w:rsidR="002D1F3A" w:rsidRPr="00C43A75">
        <w:rPr>
          <w:rFonts w:ascii="Arial" w:eastAsia="Arial Unicode MS" w:hAnsi="Arial" w:cs="Arial"/>
          <w:b/>
          <w:bCs/>
          <w:sz w:val="24"/>
          <w:szCs w:val="24"/>
          <w:lang w:val="es-ES"/>
        </w:rPr>
        <w:t>ARTÍCULO ÚNICO</w:t>
      </w:r>
      <w:r w:rsidR="002D1F3A" w:rsidRPr="00C43A75">
        <w:rPr>
          <w:rFonts w:ascii="Arial" w:eastAsia="Arial Unicode MS" w:hAnsi="Arial" w:cs="Arial"/>
          <w:sz w:val="24"/>
          <w:szCs w:val="24"/>
          <w:lang w:val="es-ES"/>
        </w:rPr>
        <w:t xml:space="preserve">.-  Se aprueba la Ley de Ingresos del Municipio de </w:t>
      </w:r>
      <w:r w:rsidR="00B544D7">
        <w:rPr>
          <w:rFonts w:ascii="Arial" w:eastAsia="Arial Unicode MS" w:hAnsi="Arial" w:cs="Arial"/>
          <w:sz w:val="24"/>
          <w:szCs w:val="24"/>
          <w:lang w:val="es-ES"/>
        </w:rPr>
        <w:t>Tecomán</w:t>
      </w:r>
      <w:r w:rsidR="00F52A54" w:rsidRPr="00C43A75">
        <w:rPr>
          <w:rFonts w:ascii="Arial" w:eastAsia="Arial Unicode MS" w:hAnsi="Arial" w:cs="Arial"/>
          <w:sz w:val="24"/>
          <w:szCs w:val="24"/>
          <w:lang w:val="es-ES"/>
        </w:rPr>
        <w:t>, para el Ejercicio F</w:t>
      </w:r>
      <w:r w:rsidR="00CE1801">
        <w:rPr>
          <w:rFonts w:ascii="Arial" w:eastAsia="Arial Unicode MS" w:hAnsi="Arial" w:cs="Arial"/>
          <w:sz w:val="24"/>
          <w:szCs w:val="24"/>
          <w:lang w:val="es-ES"/>
        </w:rPr>
        <w:t>iscal 2013</w:t>
      </w:r>
      <w:r w:rsidR="002D1F3A" w:rsidRPr="00C43A75">
        <w:rPr>
          <w:rFonts w:ascii="Arial" w:eastAsia="Arial Unicode MS" w:hAnsi="Arial" w:cs="Arial"/>
          <w:sz w:val="24"/>
          <w:szCs w:val="24"/>
          <w:lang w:val="es-ES"/>
        </w:rPr>
        <w:t>, para quedar como sigue:</w:t>
      </w:r>
    </w:p>
    <w:p w:rsidR="003B540B" w:rsidRPr="00C43A75" w:rsidRDefault="003B540B" w:rsidP="002D1F3A">
      <w:pPr>
        <w:pStyle w:val="Textosinformato"/>
        <w:jc w:val="center"/>
        <w:rPr>
          <w:rFonts w:ascii="Arial" w:eastAsia="Arial Unicode MS" w:hAnsi="Arial" w:cs="Arial"/>
          <w:b/>
          <w:bCs/>
          <w:sz w:val="24"/>
          <w:szCs w:val="24"/>
          <w:lang w:val="es-ES"/>
        </w:rPr>
      </w:pPr>
    </w:p>
    <w:p w:rsidR="002D1F3A" w:rsidRPr="00C43A75" w:rsidRDefault="002D1F3A" w:rsidP="002D1F3A">
      <w:pPr>
        <w:pStyle w:val="Textosinformato"/>
        <w:jc w:val="center"/>
        <w:rPr>
          <w:rFonts w:ascii="Arial" w:eastAsia="Arial Unicode MS" w:hAnsi="Arial" w:cs="Arial"/>
          <w:b/>
          <w:bCs/>
          <w:sz w:val="24"/>
          <w:szCs w:val="24"/>
          <w:lang w:val="es-ES"/>
        </w:rPr>
      </w:pPr>
      <w:r w:rsidRPr="00C43A75">
        <w:rPr>
          <w:rFonts w:ascii="Arial" w:eastAsia="Arial Unicode MS" w:hAnsi="Arial" w:cs="Arial"/>
          <w:b/>
          <w:bCs/>
          <w:sz w:val="24"/>
          <w:szCs w:val="24"/>
          <w:lang w:val="es-ES"/>
        </w:rPr>
        <w:t xml:space="preserve">LEY DE INGRESOS DEL MUNICIPIO DE </w:t>
      </w:r>
      <w:r w:rsidR="000E3802">
        <w:rPr>
          <w:rFonts w:ascii="Arial" w:eastAsia="Arial Unicode MS" w:hAnsi="Arial" w:cs="Arial"/>
          <w:b/>
          <w:bCs/>
          <w:sz w:val="24"/>
          <w:szCs w:val="24"/>
          <w:lang w:val="es-ES"/>
        </w:rPr>
        <w:t>TECOMÁN</w:t>
      </w:r>
      <w:r w:rsidRPr="00C43A75">
        <w:rPr>
          <w:rFonts w:ascii="Arial" w:eastAsia="Arial Unicode MS" w:hAnsi="Arial" w:cs="Arial"/>
          <w:b/>
          <w:bCs/>
          <w:sz w:val="24"/>
          <w:szCs w:val="24"/>
          <w:lang w:val="es-ES"/>
        </w:rPr>
        <w:t xml:space="preserve">, </w:t>
      </w:r>
    </w:p>
    <w:p w:rsidR="002D1F3A" w:rsidRPr="00C43A75" w:rsidRDefault="002D1F3A" w:rsidP="002D1F3A">
      <w:pPr>
        <w:pStyle w:val="Ttulo3"/>
        <w:jc w:val="center"/>
        <w:rPr>
          <w:rFonts w:ascii="Arial" w:eastAsia="Arial Unicode MS" w:hAnsi="Arial" w:cs="Arial"/>
          <w:sz w:val="24"/>
        </w:rPr>
      </w:pPr>
      <w:r w:rsidRPr="00C43A75">
        <w:rPr>
          <w:rFonts w:ascii="Arial" w:eastAsia="Arial Unicode MS" w:hAnsi="Arial" w:cs="Arial"/>
          <w:sz w:val="24"/>
        </w:rPr>
        <w:t>PARA EL EJERCICIO FISCAL 201</w:t>
      </w:r>
      <w:r w:rsidR="00CE1801">
        <w:rPr>
          <w:rFonts w:ascii="Arial" w:eastAsia="Arial Unicode MS" w:hAnsi="Arial" w:cs="Arial"/>
          <w:sz w:val="24"/>
        </w:rPr>
        <w:t>3</w:t>
      </w:r>
    </w:p>
    <w:p w:rsidR="00321DFF" w:rsidRDefault="00321DFF" w:rsidP="00252585">
      <w:pPr>
        <w:jc w:val="both"/>
        <w:rPr>
          <w:rFonts w:ascii="Arial" w:hAnsi="Arial" w:cs="Arial"/>
          <w:b/>
        </w:rPr>
      </w:pPr>
    </w:p>
    <w:p w:rsidR="00252585" w:rsidRDefault="00252585" w:rsidP="00252585">
      <w:pPr>
        <w:jc w:val="both"/>
        <w:rPr>
          <w:rFonts w:ascii="Arial" w:hAnsi="Arial" w:cs="Arial"/>
        </w:rPr>
      </w:pPr>
      <w:r w:rsidRPr="00C43A75">
        <w:rPr>
          <w:rFonts w:ascii="Arial" w:hAnsi="Arial" w:cs="Arial"/>
          <w:b/>
        </w:rPr>
        <w:t>ARTÍCULO1º.-</w:t>
      </w:r>
      <w:r w:rsidRPr="00C43A75">
        <w:rPr>
          <w:rFonts w:ascii="Arial" w:hAnsi="Arial" w:cs="Arial"/>
        </w:rPr>
        <w:t xml:space="preserve"> El Municipio de</w:t>
      </w:r>
      <w:r w:rsidR="008029A0">
        <w:rPr>
          <w:rFonts w:ascii="Arial" w:hAnsi="Arial" w:cs="Arial"/>
        </w:rPr>
        <w:t xml:space="preserve"> </w:t>
      </w:r>
      <w:r w:rsidR="008E7EB9">
        <w:rPr>
          <w:rFonts w:ascii="Arial" w:hAnsi="Arial" w:cs="Arial"/>
        </w:rPr>
        <w:t>Tecomán</w:t>
      </w:r>
      <w:r w:rsidR="00513FAA" w:rsidRPr="004D6E7A">
        <w:rPr>
          <w:bCs/>
        </w:rPr>
        <w:t>,</w:t>
      </w:r>
      <w:r w:rsidR="008029A0">
        <w:rPr>
          <w:bCs/>
        </w:rPr>
        <w:t xml:space="preserve"> </w:t>
      </w:r>
      <w:r w:rsidRPr="00C43A75">
        <w:rPr>
          <w:rFonts w:ascii="Arial" w:hAnsi="Arial" w:cs="Arial"/>
        </w:rPr>
        <w:t>percibirá en el ejercicio fiscal 201</w:t>
      </w:r>
      <w:r w:rsidR="00CE1801">
        <w:rPr>
          <w:rFonts w:ascii="Arial" w:hAnsi="Arial" w:cs="Arial"/>
        </w:rPr>
        <w:t>3</w:t>
      </w:r>
      <w:r w:rsidRPr="00C43A75">
        <w:rPr>
          <w:rFonts w:ascii="Arial" w:hAnsi="Arial" w:cs="Arial"/>
        </w:rPr>
        <w:t xml:space="preserve"> la cantidad de </w:t>
      </w:r>
      <w:r w:rsidR="003B1806" w:rsidRPr="003B1806">
        <w:rPr>
          <w:rFonts w:ascii="Arial" w:eastAsia="Arial Unicode MS" w:hAnsi="Arial" w:cs="Arial"/>
          <w:b/>
        </w:rPr>
        <w:t>$287’407,546.45</w:t>
      </w:r>
      <w:r w:rsidR="00BB5FA7">
        <w:rPr>
          <w:rFonts w:ascii="Arial" w:eastAsia="Arial Unicode MS" w:hAnsi="Arial" w:cs="Arial"/>
          <w:b/>
        </w:rPr>
        <w:t xml:space="preserve"> </w:t>
      </w:r>
      <w:r w:rsidR="003B1806">
        <w:rPr>
          <w:rFonts w:ascii="Arial" w:eastAsia="Arial Unicode MS" w:hAnsi="Arial" w:cs="Arial"/>
          <w:sz w:val="20"/>
          <w:szCs w:val="20"/>
        </w:rPr>
        <w:t xml:space="preserve">(DOSCIENTOS OCHENTA Y SIETE </w:t>
      </w:r>
      <w:r w:rsidR="003B1806" w:rsidRPr="00497433">
        <w:rPr>
          <w:rFonts w:ascii="Arial" w:eastAsia="Arial Unicode MS" w:hAnsi="Arial" w:cs="Arial"/>
          <w:sz w:val="20"/>
          <w:szCs w:val="20"/>
        </w:rPr>
        <w:t>MILLONES CUATROCIENTOS SIETE MIL QUINIENTOS CUARENTA Y SEIS PESOS 45/100 M.N</w:t>
      </w:r>
      <w:r w:rsidR="003B1806" w:rsidRPr="00497433">
        <w:rPr>
          <w:rFonts w:ascii="Arial" w:eastAsia="Arial Unicode MS" w:hAnsi="Arial" w:cs="Arial"/>
        </w:rPr>
        <w:t>)</w:t>
      </w:r>
      <w:r w:rsidR="003B1806">
        <w:rPr>
          <w:rFonts w:ascii="Arial" w:eastAsia="Arial Unicode MS" w:hAnsi="Arial" w:cs="Arial"/>
        </w:rPr>
        <w:t>,</w:t>
      </w:r>
      <w:r w:rsidR="005053E3">
        <w:rPr>
          <w:rFonts w:ascii="Arial" w:eastAsia="Arial Unicode MS" w:hAnsi="Arial" w:cs="Arial"/>
        </w:rPr>
        <w:t xml:space="preserve"> </w:t>
      </w:r>
      <w:r w:rsidRPr="00C43A75">
        <w:rPr>
          <w:rFonts w:ascii="Arial" w:hAnsi="Arial" w:cs="Arial"/>
        </w:rPr>
        <w:t xml:space="preserve">por concepto de ingresos provenientes </w:t>
      </w:r>
      <w:r w:rsidRPr="00C43A75">
        <w:rPr>
          <w:rFonts w:ascii="Arial" w:hAnsi="Arial" w:cs="Arial"/>
        </w:rPr>
        <w:lastRenderedPageBreak/>
        <w:t>de impuesto</w:t>
      </w:r>
      <w:r w:rsidR="00832DDD">
        <w:rPr>
          <w:rFonts w:ascii="Arial" w:hAnsi="Arial" w:cs="Arial"/>
        </w:rPr>
        <w:t>s, contribuciones de mejoras, derechos, p</w:t>
      </w:r>
      <w:r w:rsidRPr="00C43A75">
        <w:rPr>
          <w:rFonts w:ascii="Arial" w:hAnsi="Arial" w:cs="Arial"/>
        </w:rPr>
        <w:t>roductos</w:t>
      </w:r>
      <w:r w:rsidR="00832DDD">
        <w:rPr>
          <w:rFonts w:ascii="Arial" w:hAnsi="Arial" w:cs="Arial"/>
        </w:rPr>
        <w:t>, a</w:t>
      </w:r>
      <w:r w:rsidRPr="00C43A75">
        <w:rPr>
          <w:rFonts w:ascii="Arial" w:hAnsi="Arial" w:cs="Arial"/>
        </w:rPr>
        <w:t>provechamientos</w:t>
      </w:r>
      <w:r w:rsidR="00832DDD">
        <w:rPr>
          <w:rFonts w:ascii="Arial" w:hAnsi="Arial" w:cs="Arial"/>
        </w:rPr>
        <w:t>, participaciones federales</w:t>
      </w:r>
      <w:r w:rsidR="00D76359">
        <w:rPr>
          <w:rFonts w:ascii="Arial" w:hAnsi="Arial" w:cs="Arial"/>
        </w:rPr>
        <w:t xml:space="preserve">, </w:t>
      </w:r>
      <w:r w:rsidR="00832DDD">
        <w:rPr>
          <w:rFonts w:ascii="Arial" w:hAnsi="Arial" w:cs="Arial"/>
        </w:rPr>
        <w:t>aportaciones f</w:t>
      </w:r>
      <w:r w:rsidR="00D76359">
        <w:rPr>
          <w:rFonts w:ascii="Arial" w:hAnsi="Arial" w:cs="Arial"/>
        </w:rPr>
        <w:t>ederales e</w:t>
      </w:r>
      <w:r w:rsidR="005053E3">
        <w:rPr>
          <w:rFonts w:ascii="Arial" w:hAnsi="Arial" w:cs="Arial"/>
        </w:rPr>
        <w:t xml:space="preserve"> </w:t>
      </w:r>
      <w:r w:rsidR="00D76359">
        <w:rPr>
          <w:rFonts w:ascii="Arial" w:hAnsi="Arial" w:cs="Arial"/>
        </w:rPr>
        <w:t xml:space="preserve">ingresos convenidos, </w:t>
      </w:r>
      <w:r w:rsidR="00664785" w:rsidRPr="00C43A75">
        <w:rPr>
          <w:rFonts w:ascii="Arial" w:hAnsi="Arial" w:cs="Arial"/>
        </w:rPr>
        <w:t>que a continuación se detallan:</w:t>
      </w:r>
    </w:p>
    <w:tbl>
      <w:tblPr>
        <w:tblW w:w="9083" w:type="dxa"/>
        <w:tblInd w:w="6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822"/>
        <w:gridCol w:w="6610"/>
        <w:gridCol w:w="1651"/>
      </w:tblGrid>
      <w:tr w:rsidR="009C63BF" w:rsidRPr="00F94425" w:rsidTr="003B1806">
        <w:trPr>
          <w:trHeight w:val="300"/>
        </w:trPr>
        <w:tc>
          <w:tcPr>
            <w:tcW w:w="822" w:type="dxa"/>
            <w:shd w:val="clear" w:color="auto" w:fill="auto"/>
            <w:noWrap/>
            <w:vAlign w:val="center"/>
            <w:hideMark/>
          </w:tcPr>
          <w:p w:rsidR="009C63BF" w:rsidRPr="00F94425" w:rsidRDefault="009C63BF" w:rsidP="003B1806">
            <w:pPr>
              <w:rPr>
                <w:rFonts w:asciiTheme="minorHAnsi" w:hAnsiTheme="minorHAnsi" w:cstheme="minorHAnsi"/>
                <w:b/>
                <w:bCs/>
                <w:sz w:val="20"/>
                <w:szCs w:val="20"/>
              </w:rPr>
            </w:pPr>
            <w:r w:rsidRPr="00F94425">
              <w:rPr>
                <w:rFonts w:asciiTheme="minorHAnsi" w:hAnsiTheme="minorHAnsi" w:cstheme="minorHAnsi"/>
                <w:b/>
                <w:bCs/>
                <w:sz w:val="20"/>
                <w:szCs w:val="20"/>
              </w:rPr>
              <w:t>2013</w:t>
            </w:r>
          </w:p>
        </w:tc>
        <w:tc>
          <w:tcPr>
            <w:tcW w:w="6610" w:type="dxa"/>
            <w:shd w:val="clear" w:color="000000" w:fill="FFFFFF"/>
            <w:noWrap/>
            <w:vAlign w:val="center"/>
            <w:hideMark/>
          </w:tcPr>
          <w:p w:rsidR="009C63BF" w:rsidRPr="00F94425" w:rsidRDefault="009C63BF" w:rsidP="003B1806">
            <w:pPr>
              <w:rPr>
                <w:rFonts w:asciiTheme="minorHAnsi" w:hAnsiTheme="minorHAnsi" w:cstheme="minorHAnsi"/>
                <w:b/>
                <w:bCs/>
                <w:sz w:val="20"/>
                <w:szCs w:val="20"/>
              </w:rPr>
            </w:pPr>
            <w:r w:rsidRPr="00F94425">
              <w:rPr>
                <w:rFonts w:asciiTheme="minorHAnsi" w:hAnsiTheme="minorHAnsi" w:cstheme="minorHAnsi"/>
                <w:b/>
                <w:bCs/>
                <w:sz w:val="20"/>
                <w:szCs w:val="20"/>
              </w:rPr>
              <w:t xml:space="preserve">CONCEPTO </w:t>
            </w:r>
          </w:p>
        </w:tc>
        <w:tc>
          <w:tcPr>
            <w:tcW w:w="1651" w:type="dxa"/>
            <w:shd w:val="clear" w:color="000000" w:fill="FFFFFF"/>
            <w:noWrap/>
            <w:vAlign w:val="center"/>
            <w:hideMark/>
          </w:tcPr>
          <w:p w:rsidR="009C63BF" w:rsidRPr="00F94425" w:rsidRDefault="009C63BF" w:rsidP="003B1806">
            <w:pPr>
              <w:jc w:val="center"/>
              <w:rPr>
                <w:rFonts w:asciiTheme="minorHAnsi" w:hAnsiTheme="minorHAnsi" w:cstheme="minorHAnsi"/>
                <w:b/>
                <w:bCs/>
                <w:sz w:val="20"/>
                <w:szCs w:val="20"/>
              </w:rPr>
            </w:pPr>
            <w:r w:rsidRPr="00F94425">
              <w:rPr>
                <w:rFonts w:asciiTheme="minorHAnsi" w:hAnsiTheme="minorHAnsi" w:cstheme="minorHAnsi"/>
                <w:b/>
                <w:bCs/>
                <w:sz w:val="20"/>
                <w:szCs w:val="20"/>
              </w:rPr>
              <w:t xml:space="preserve"> IMPORTE </w:t>
            </w:r>
            <w:r w:rsidRPr="00F94425">
              <w:rPr>
                <w:rFonts w:asciiTheme="minorHAnsi" w:hAnsiTheme="minorHAnsi" w:cstheme="minorHAnsi"/>
                <w:b/>
                <w:bCs/>
                <w:sz w:val="20"/>
                <w:szCs w:val="20"/>
              </w:rPr>
              <w:br/>
              <w:t>(pesos)</w:t>
            </w:r>
          </w:p>
        </w:tc>
      </w:tr>
      <w:tr w:rsidR="009C63BF" w:rsidRPr="00F94425" w:rsidTr="003B1806">
        <w:trPr>
          <w:trHeight w:val="300"/>
        </w:trPr>
        <w:tc>
          <w:tcPr>
            <w:tcW w:w="822" w:type="dxa"/>
            <w:shd w:val="clear" w:color="auto" w:fill="D9D9D9" w:themeFill="background1" w:themeFillShade="D9"/>
            <w:noWrap/>
            <w:vAlign w:val="bottom"/>
            <w:hideMark/>
          </w:tcPr>
          <w:p w:rsidR="009C63BF" w:rsidRPr="00F94425" w:rsidRDefault="009C63BF" w:rsidP="003B1806">
            <w:pPr>
              <w:rPr>
                <w:rFonts w:asciiTheme="minorHAnsi" w:hAnsiTheme="minorHAnsi" w:cstheme="minorHAnsi"/>
                <w:b/>
                <w:bCs/>
                <w:color w:val="000000"/>
                <w:sz w:val="20"/>
                <w:szCs w:val="20"/>
                <w:lang w:eastAsia="es-MX"/>
              </w:rPr>
            </w:pPr>
            <w:r w:rsidRPr="00F94425">
              <w:rPr>
                <w:rFonts w:asciiTheme="minorHAnsi" w:hAnsiTheme="minorHAnsi" w:cstheme="minorHAnsi"/>
                <w:b/>
                <w:bCs/>
                <w:color w:val="000000"/>
                <w:sz w:val="20"/>
                <w:szCs w:val="20"/>
                <w:lang w:eastAsia="es-MX"/>
              </w:rPr>
              <w:t>4.1.1</w:t>
            </w:r>
          </w:p>
        </w:tc>
        <w:tc>
          <w:tcPr>
            <w:tcW w:w="6610" w:type="dxa"/>
            <w:shd w:val="clear" w:color="auto" w:fill="D9D9D9" w:themeFill="background1" w:themeFillShade="D9"/>
            <w:noWrap/>
            <w:vAlign w:val="bottom"/>
            <w:hideMark/>
          </w:tcPr>
          <w:p w:rsidR="009C63BF" w:rsidRPr="00F94425" w:rsidRDefault="009C63BF" w:rsidP="003B1806">
            <w:pPr>
              <w:rPr>
                <w:rFonts w:asciiTheme="minorHAnsi" w:hAnsiTheme="minorHAnsi" w:cstheme="minorHAnsi"/>
                <w:b/>
                <w:bCs/>
                <w:color w:val="000000"/>
                <w:sz w:val="20"/>
                <w:szCs w:val="20"/>
                <w:lang w:eastAsia="es-MX"/>
              </w:rPr>
            </w:pPr>
            <w:r w:rsidRPr="00F94425">
              <w:rPr>
                <w:rFonts w:asciiTheme="minorHAnsi" w:hAnsiTheme="minorHAnsi" w:cstheme="minorHAnsi"/>
                <w:b/>
                <w:bCs/>
                <w:color w:val="000000"/>
                <w:sz w:val="20"/>
                <w:szCs w:val="20"/>
                <w:lang w:eastAsia="es-MX"/>
              </w:rPr>
              <w:t>IMPUESTOS</w:t>
            </w:r>
          </w:p>
        </w:tc>
        <w:tc>
          <w:tcPr>
            <w:tcW w:w="1651" w:type="dxa"/>
            <w:shd w:val="clear" w:color="auto" w:fill="D9D9D9" w:themeFill="background1" w:themeFillShade="D9"/>
            <w:noWrap/>
            <w:vAlign w:val="bottom"/>
            <w:hideMark/>
          </w:tcPr>
          <w:p w:rsidR="009C63BF" w:rsidRPr="00F94425" w:rsidRDefault="009C63BF" w:rsidP="003B1806">
            <w:pPr>
              <w:jc w:val="right"/>
              <w:rPr>
                <w:rFonts w:asciiTheme="minorHAnsi" w:hAnsiTheme="minorHAnsi" w:cstheme="minorHAnsi"/>
                <w:b/>
                <w:bCs/>
                <w:color w:val="000000"/>
                <w:sz w:val="20"/>
                <w:szCs w:val="20"/>
                <w:lang w:eastAsia="es-MX"/>
              </w:rPr>
            </w:pPr>
            <w:r w:rsidRPr="00F94425">
              <w:rPr>
                <w:rFonts w:asciiTheme="minorHAnsi" w:hAnsiTheme="minorHAnsi" w:cstheme="minorHAnsi"/>
                <w:b/>
                <w:bCs/>
                <w:color w:val="000000"/>
                <w:sz w:val="20"/>
                <w:szCs w:val="20"/>
                <w:lang w:eastAsia="es-MX"/>
              </w:rPr>
              <w:t>42,957,576.38</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4.1.1.1</w:t>
            </w:r>
          </w:p>
        </w:tc>
        <w:tc>
          <w:tcPr>
            <w:tcW w:w="6610"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Impuesto sobre los Ingresos</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83,143.11</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Impuesto sobre espectáculos y otras diversiones públicas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83,143.11</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4.1.1.2.</w:t>
            </w:r>
          </w:p>
        </w:tc>
        <w:tc>
          <w:tcPr>
            <w:tcW w:w="6610"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Impuesto sobre el Patrimonio</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36,786,191.71</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Impuesto Predial</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36,786,191.71</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Contribuciones especiales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9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Impuestos no comprendidos en las fracciones de la ley de ingresos causadas en ejercicios fiscales anteriores pendientes de liquidación o pago</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4.1.1.3</w:t>
            </w:r>
          </w:p>
        </w:tc>
        <w:tc>
          <w:tcPr>
            <w:tcW w:w="6610"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Impuesto sobre la producción, el consumo y transacciones</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3,531,115.61</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Impuesto sobre transmisiones patrimoniales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3,531,115.61</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Impuestos al comercio exterior</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Impuestos sobre Nóminas y Asimilables</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Impuesto Ecológicos</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4.1.1.7</w:t>
            </w:r>
          </w:p>
        </w:tc>
        <w:tc>
          <w:tcPr>
            <w:tcW w:w="6610"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xml:space="preserve">Accesorios                                                      </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2,557,125.95</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Accesorios de impuesto predial</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2,406,131.41</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Accesorios del impuesto sobre espectáculos y diversiones  públicas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Accesorios del impuesto  sobre transmisión  patrimonial</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150,994.54</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Otros accesorios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4.1.1.9</w:t>
            </w:r>
          </w:p>
        </w:tc>
        <w:tc>
          <w:tcPr>
            <w:tcW w:w="6610"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Otros Impuestos</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0.00</w:t>
            </w:r>
          </w:p>
        </w:tc>
      </w:tr>
      <w:tr w:rsidR="009C63BF" w:rsidRPr="00F94425" w:rsidTr="003B1806">
        <w:trPr>
          <w:trHeight w:val="9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Impuesto no comprendidos en las fracciones de la ley de ingresos causadas en ejercicios fiscales anteriores pendientes de liquidación o pago.</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000000" w:fill="FFFFFF"/>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CONTRIBUCIONES DE MEJORAS</w:t>
            </w:r>
          </w:p>
        </w:tc>
        <w:tc>
          <w:tcPr>
            <w:tcW w:w="1651" w:type="dxa"/>
            <w:shd w:val="clear" w:color="000000" w:fill="FFFFFF"/>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Contribución de mejoras por obras públicas</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Contribuciones  de mejoras por obras de recursos propios</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Contribuciones de mejoras por obras de recursos del FAISM</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Contribuciones de mejoras por obras con recursos de empréstitos</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0.00</w:t>
            </w:r>
          </w:p>
        </w:tc>
      </w:tr>
      <w:tr w:rsidR="009C63BF" w:rsidRPr="00F94425" w:rsidTr="003B1806">
        <w:trPr>
          <w:trHeight w:val="9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Contribuciones de mejoras no comprendidas en las fracciones de la Ley de Ingresos causadas en ejercicios fiscales  anteriores pendientes de liquidación o pago.</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0.00</w:t>
            </w:r>
          </w:p>
        </w:tc>
      </w:tr>
      <w:tr w:rsidR="009C63BF" w:rsidRPr="00F94425" w:rsidTr="003B1806">
        <w:trPr>
          <w:trHeight w:val="300"/>
        </w:trPr>
        <w:tc>
          <w:tcPr>
            <w:tcW w:w="822" w:type="dxa"/>
            <w:shd w:val="clear" w:color="auto" w:fill="D9D9D9" w:themeFill="background1" w:themeFillShade="D9"/>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4.1.4</w:t>
            </w:r>
          </w:p>
        </w:tc>
        <w:tc>
          <w:tcPr>
            <w:tcW w:w="6610" w:type="dxa"/>
            <w:shd w:val="clear" w:color="auto" w:fill="D9D9D9" w:themeFill="background1" w:themeFillShade="D9"/>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DERECHOS</w:t>
            </w:r>
            <w:bookmarkStart w:id="0" w:name="_GoBack"/>
            <w:bookmarkEnd w:id="0"/>
          </w:p>
        </w:tc>
        <w:tc>
          <w:tcPr>
            <w:tcW w:w="1651" w:type="dxa"/>
            <w:shd w:val="clear" w:color="auto" w:fill="D9D9D9" w:themeFill="background1" w:themeFillShade="D9"/>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25,805,715.37</w:t>
            </w:r>
          </w:p>
        </w:tc>
      </w:tr>
      <w:tr w:rsidR="009C63BF" w:rsidRPr="00F94425" w:rsidTr="003B1806">
        <w:trPr>
          <w:trHeight w:val="6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lastRenderedPageBreak/>
              <w:t>4.1.4.1</w:t>
            </w:r>
          </w:p>
        </w:tc>
        <w:tc>
          <w:tcPr>
            <w:tcW w:w="6610" w:type="dxa"/>
            <w:shd w:val="clear" w:color="auto" w:fill="auto"/>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xml:space="preserve">Derecho por  uso, goce, aprovechamiento o explotación de bienes de dominio público </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1,297,982.21</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Uso de vías y áreas públicas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1,297,982.21</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4.1.4.3</w:t>
            </w:r>
          </w:p>
        </w:tc>
        <w:tc>
          <w:tcPr>
            <w:tcW w:w="6610"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Derecho por prestación de servicios</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18,178,505.35</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Servicios médicos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142,255.44</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Alumbrado público</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14,739,651.29</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Aseo público</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1,147,302.57</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Cementerios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669,630.55</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Rastro</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1,225,889.23</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Seguridad pública</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253,776.27</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Concesiones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4.1.4.9</w:t>
            </w:r>
          </w:p>
        </w:tc>
        <w:tc>
          <w:tcPr>
            <w:tcW w:w="6610"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Otros Derechos</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6,168,190.15</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Licencias, permisos, autorizaciones y refrendos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1,417,254.14</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Anuncios y publicidad</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118,406.61</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Bebidas alcohólicas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2,855,081.95</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Licencias y permisos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14,955.28</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Registros, certificaciones y legalizaciones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555,958.60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Catastro</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646,040.59</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Ecología</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40,843.29</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Diversas certificaciones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519,649.69</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4.1.4.4</w:t>
            </w:r>
          </w:p>
        </w:tc>
        <w:tc>
          <w:tcPr>
            <w:tcW w:w="6610"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Accesorios</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161,037.66</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Multas por pago extemporáneo de derechos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663.07</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Recargos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150,255.90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Gastos de ejecución</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10,118.69</w:t>
            </w:r>
          </w:p>
        </w:tc>
      </w:tr>
      <w:tr w:rsidR="009C63BF" w:rsidRPr="00F94425" w:rsidTr="003B1806">
        <w:trPr>
          <w:trHeight w:val="9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Derechos no comprendidos en las fracciones de la Ley de Ingresos causadas en ejercicios fiscales anteriores pendientes de liquidación o pago.</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0.00</w:t>
            </w:r>
          </w:p>
        </w:tc>
      </w:tr>
      <w:tr w:rsidR="009C63BF" w:rsidRPr="00F94425" w:rsidTr="003B1806">
        <w:trPr>
          <w:trHeight w:val="300"/>
        </w:trPr>
        <w:tc>
          <w:tcPr>
            <w:tcW w:w="822" w:type="dxa"/>
            <w:shd w:val="clear" w:color="auto" w:fill="D9D9D9" w:themeFill="background1" w:themeFillShade="D9"/>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4.1.5</w:t>
            </w:r>
          </w:p>
        </w:tc>
        <w:tc>
          <w:tcPr>
            <w:tcW w:w="6610" w:type="dxa"/>
            <w:shd w:val="clear" w:color="auto" w:fill="D9D9D9" w:themeFill="background1" w:themeFillShade="D9"/>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PRODUCTOS</w:t>
            </w:r>
          </w:p>
        </w:tc>
        <w:tc>
          <w:tcPr>
            <w:tcW w:w="1651" w:type="dxa"/>
            <w:shd w:val="clear" w:color="auto" w:fill="D9D9D9" w:themeFill="background1" w:themeFillShade="D9"/>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1,499,574.36</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Productos de tipo Corriente</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1,083,574.36</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Venta de bienes muebles e inmuebles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Arrendamiento de bienes muebles e inmuebles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477,461.60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Formas impresas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572,206.25</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Publicaciones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Bienes vacantes mostrencos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Productos de viveros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Venta de esquilmos, aparcería, desechos y basura</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Servicio de arrastre de grúas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lastRenderedPageBreak/>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Uso de parques y unidades deportivas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Otros productos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33,906.51</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xml:space="preserve">Productos de capital                        </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416,000.00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Rendimientos financieros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20,000.00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Rendimientos financieros recursos propios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352,000.00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Rendimientos financieros FAIS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35,000.00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Rendimientos financieros FORTAMUN</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9,000.00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Otros rendimientos financieros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9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Productos no comprendidos en las fracciones de la Ley de Ingresos causadas en ejercicios fiscales anteriores pendientes de liquidación o pago</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0.00</w:t>
            </w:r>
          </w:p>
        </w:tc>
      </w:tr>
      <w:tr w:rsidR="009C63BF" w:rsidRPr="00F94425" w:rsidTr="003B1806">
        <w:trPr>
          <w:trHeight w:val="300"/>
        </w:trPr>
        <w:tc>
          <w:tcPr>
            <w:tcW w:w="822" w:type="dxa"/>
            <w:shd w:val="clear" w:color="auto" w:fill="D9D9D9" w:themeFill="background1" w:themeFillShade="D9"/>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4.1.6</w:t>
            </w:r>
          </w:p>
        </w:tc>
        <w:tc>
          <w:tcPr>
            <w:tcW w:w="6610" w:type="dxa"/>
            <w:shd w:val="clear" w:color="auto" w:fill="D9D9D9" w:themeFill="background1" w:themeFillShade="D9"/>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APROVECHAMIENTOS</w:t>
            </w:r>
          </w:p>
        </w:tc>
        <w:tc>
          <w:tcPr>
            <w:tcW w:w="1651" w:type="dxa"/>
            <w:shd w:val="clear" w:color="auto" w:fill="D9D9D9" w:themeFill="background1" w:themeFillShade="D9"/>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1,322,981.85</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Aprovechamientos de tipo corriente</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1,032,870.69</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Multas por falta de reglamentación municipal</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1,332,631.24</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Recargos de multas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Gastos de  ejecución de multas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Descuentos de multas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-299,760.55</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 xml:space="preserve">Otros Aprovechamientos </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Aprovechamiento de Capital</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290,111.16</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Intereses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4,851.15</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Indemnizaciones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58,303.02</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Reintegros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Aportaciones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Apoyos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Depósitos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Otros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226,956.99</w:t>
            </w:r>
          </w:p>
        </w:tc>
      </w:tr>
      <w:tr w:rsidR="009C63BF" w:rsidRPr="00F94425" w:rsidTr="003B1806">
        <w:trPr>
          <w:trHeight w:val="9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Aprovechamientos no comprendidos en las fracciones de la Ley de Ingresos causadas en ejercicios fiscales anteriores pendientes de liquidación o pago</w:t>
            </w:r>
          </w:p>
        </w:tc>
        <w:tc>
          <w:tcPr>
            <w:tcW w:w="1651" w:type="dxa"/>
            <w:shd w:val="clear" w:color="auto" w:fill="auto"/>
            <w:noWrap/>
            <w:vAlign w:val="bottom"/>
            <w:hideMark/>
          </w:tcPr>
          <w:p w:rsidR="009C63BF" w:rsidRPr="00F94425" w:rsidRDefault="009C63BF" w:rsidP="003B1806">
            <w:pPr>
              <w:jc w:val="right"/>
              <w:rPr>
                <w:rFonts w:ascii="Calibri" w:hAnsi="Calibri"/>
                <w:b/>
                <w:color w:val="000000"/>
                <w:sz w:val="20"/>
                <w:szCs w:val="20"/>
                <w:lang w:eastAsia="es-MX"/>
              </w:rPr>
            </w:pPr>
            <w:r w:rsidRPr="00F94425">
              <w:rPr>
                <w:rFonts w:ascii="Calibri" w:hAnsi="Calibri"/>
                <w:b/>
                <w:color w:val="000000"/>
                <w:sz w:val="20"/>
                <w:szCs w:val="20"/>
                <w:lang w:eastAsia="es-MX"/>
              </w:rPr>
              <w:t>0.00</w:t>
            </w:r>
          </w:p>
        </w:tc>
      </w:tr>
      <w:tr w:rsidR="009C63BF" w:rsidRPr="00F94425" w:rsidTr="003B1806">
        <w:trPr>
          <w:trHeight w:val="300"/>
        </w:trPr>
        <w:tc>
          <w:tcPr>
            <w:tcW w:w="822" w:type="dxa"/>
            <w:shd w:val="clear" w:color="auto" w:fill="FFFFFF" w:themeFill="background1"/>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4.1.7</w:t>
            </w:r>
          </w:p>
        </w:tc>
        <w:tc>
          <w:tcPr>
            <w:tcW w:w="6610" w:type="dxa"/>
            <w:shd w:val="clear" w:color="auto" w:fill="FFFFFF" w:themeFill="background1"/>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Ingresos por venta de bienes y servicios</w:t>
            </w:r>
          </w:p>
        </w:tc>
        <w:tc>
          <w:tcPr>
            <w:tcW w:w="1651" w:type="dxa"/>
            <w:shd w:val="clear" w:color="auto" w:fill="FFFFFF" w:themeFill="background1"/>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0.00</w:t>
            </w:r>
          </w:p>
        </w:tc>
      </w:tr>
      <w:tr w:rsidR="009C63BF" w:rsidRPr="00F94425" w:rsidTr="003B1806">
        <w:trPr>
          <w:trHeight w:val="6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Ingresos por venta de bienes y servicios de organismos descentralizados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Ingresos por operación de entidades paraestatales empresariales</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6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Ingresos por venta de bienes y servicios producidos en establecimientos de gobierno central</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D9D9D9" w:themeFill="background1" w:themeFillShade="D9"/>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4.2.1.1</w:t>
            </w:r>
          </w:p>
        </w:tc>
        <w:tc>
          <w:tcPr>
            <w:tcW w:w="6610" w:type="dxa"/>
            <w:shd w:val="clear" w:color="auto" w:fill="D9D9D9" w:themeFill="background1" w:themeFillShade="D9"/>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xml:space="preserve">PARTICIPACIONES </w:t>
            </w:r>
          </w:p>
        </w:tc>
        <w:tc>
          <w:tcPr>
            <w:tcW w:w="1651" w:type="dxa"/>
            <w:shd w:val="clear" w:color="auto" w:fill="D9D9D9" w:themeFill="background1" w:themeFillShade="D9"/>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140,051,737.99</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Fondo General de Participaciones</w:t>
            </w:r>
          </w:p>
        </w:tc>
        <w:tc>
          <w:tcPr>
            <w:tcW w:w="1651" w:type="dxa"/>
            <w:shd w:val="clear" w:color="000000" w:fill="FFFFFF"/>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88,571,644.25</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lastRenderedPageBreak/>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Fondo de Fomento Municipal</w:t>
            </w:r>
          </w:p>
        </w:tc>
        <w:tc>
          <w:tcPr>
            <w:tcW w:w="1651" w:type="dxa"/>
            <w:shd w:val="clear" w:color="000000" w:fill="FFFFFF"/>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39,258,748.89</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Tenencia</w:t>
            </w:r>
          </w:p>
        </w:tc>
        <w:tc>
          <w:tcPr>
            <w:tcW w:w="1651" w:type="dxa"/>
            <w:shd w:val="clear" w:color="000000" w:fill="FFFFFF"/>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342,962.76</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ISAN</w:t>
            </w:r>
          </w:p>
        </w:tc>
        <w:tc>
          <w:tcPr>
            <w:tcW w:w="1651" w:type="dxa"/>
            <w:shd w:val="clear" w:color="000000" w:fill="FFFFFF"/>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892,197.24</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IEPS</w:t>
            </w:r>
          </w:p>
        </w:tc>
        <w:tc>
          <w:tcPr>
            <w:tcW w:w="1651" w:type="dxa"/>
            <w:shd w:val="clear" w:color="000000" w:fill="FFFFFF"/>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2,993,282.88</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Fondo de Fiscalización</w:t>
            </w:r>
          </w:p>
        </w:tc>
        <w:tc>
          <w:tcPr>
            <w:tcW w:w="1651" w:type="dxa"/>
            <w:shd w:val="clear" w:color="000000" w:fill="FFFFFF"/>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4,050,589.97</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IEPS Gasolina y Diesel</w:t>
            </w:r>
          </w:p>
        </w:tc>
        <w:tc>
          <w:tcPr>
            <w:tcW w:w="1651" w:type="dxa"/>
            <w:shd w:val="clear" w:color="000000" w:fill="FFFFFF"/>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3,942,312.00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0.136 % de la RFP</w:t>
            </w:r>
          </w:p>
        </w:tc>
        <w:tc>
          <w:tcPr>
            <w:tcW w:w="1651" w:type="dxa"/>
            <w:shd w:val="clear" w:color="000000" w:fill="FFFFFF"/>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D9D9D9" w:themeFill="background1" w:themeFillShade="D9"/>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4.2.1.2</w:t>
            </w:r>
          </w:p>
        </w:tc>
        <w:tc>
          <w:tcPr>
            <w:tcW w:w="6610" w:type="dxa"/>
            <w:shd w:val="clear" w:color="auto" w:fill="D9D9D9" w:themeFill="background1" w:themeFillShade="D9"/>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APORTACIONES</w:t>
            </w:r>
          </w:p>
        </w:tc>
        <w:tc>
          <w:tcPr>
            <w:tcW w:w="1651" w:type="dxa"/>
            <w:shd w:val="clear" w:color="auto" w:fill="D9D9D9" w:themeFill="background1" w:themeFillShade="D9"/>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65,713,320.50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Fondo de Aportación para la Infraestructura Social</w:t>
            </w:r>
          </w:p>
        </w:tc>
        <w:tc>
          <w:tcPr>
            <w:tcW w:w="1651" w:type="dxa"/>
            <w:shd w:val="clear" w:color="000000" w:fill="FFFFFF"/>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14,868,996.94</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Fondo de Aportación para el Fortalecimiento de los Municipios</w:t>
            </w:r>
          </w:p>
        </w:tc>
        <w:tc>
          <w:tcPr>
            <w:tcW w:w="1651" w:type="dxa"/>
            <w:shd w:val="clear" w:color="000000" w:fill="FFFFFF"/>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50,844,323.56</w:t>
            </w:r>
          </w:p>
        </w:tc>
      </w:tr>
      <w:tr w:rsidR="009C63BF" w:rsidRPr="00F94425" w:rsidTr="003B1806">
        <w:trPr>
          <w:trHeight w:val="300"/>
        </w:trPr>
        <w:tc>
          <w:tcPr>
            <w:tcW w:w="822" w:type="dxa"/>
            <w:shd w:val="clear" w:color="auto" w:fill="D9D9D9" w:themeFill="background1" w:themeFillShade="D9"/>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4.2.1.3</w:t>
            </w:r>
          </w:p>
        </w:tc>
        <w:tc>
          <w:tcPr>
            <w:tcW w:w="6610" w:type="dxa"/>
            <w:shd w:val="clear" w:color="auto" w:fill="D9D9D9" w:themeFill="background1" w:themeFillShade="D9"/>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CONVENIOS</w:t>
            </w:r>
          </w:p>
        </w:tc>
        <w:tc>
          <w:tcPr>
            <w:tcW w:w="1651" w:type="dxa"/>
            <w:shd w:val="clear" w:color="auto" w:fill="D9D9D9" w:themeFill="background1" w:themeFillShade="D9"/>
            <w:noWrap/>
            <w:vAlign w:val="bottom"/>
            <w:hideMark/>
          </w:tcPr>
          <w:p w:rsidR="009C63BF" w:rsidRPr="00F94425" w:rsidRDefault="009C63BF" w:rsidP="003B1806">
            <w:pPr>
              <w:jc w:val="right"/>
              <w:rPr>
                <w:rFonts w:ascii="Calibri" w:hAnsi="Calibri" w:cs="Calibri"/>
                <w:b/>
                <w:bCs/>
                <w:color w:val="000000"/>
                <w:sz w:val="20"/>
                <w:szCs w:val="20"/>
              </w:rPr>
            </w:pPr>
            <w:r w:rsidRPr="00F94425">
              <w:rPr>
                <w:rFonts w:ascii="Calibri" w:hAnsi="Calibri" w:cs="Calibri"/>
                <w:b/>
                <w:bCs/>
                <w:color w:val="000000"/>
                <w:sz w:val="20"/>
                <w:szCs w:val="20"/>
              </w:rPr>
              <w:t>10,056,640.00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Multas federales no fiscales</w:t>
            </w:r>
          </w:p>
        </w:tc>
        <w:tc>
          <w:tcPr>
            <w:tcW w:w="1651" w:type="dxa"/>
            <w:shd w:val="clear" w:color="000000" w:fill="FFFFFF"/>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Accesorios de multas federales no fiscales</w:t>
            </w:r>
          </w:p>
        </w:tc>
        <w:tc>
          <w:tcPr>
            <w:tcW w:w="1651" w:type="dxa"/>
            <w:shd w:val="clear" w:color="000000" w:fill="FFFFFF"/>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000000" w:fill="FFFFFF"/>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ZOFEMAT</w:t>
            </w:r>
          </w:p>
        </w:tc>
        <w:tc>
          <w:tcPr>
            <w:tcW w:w="1651" w:type="dxa"/>
            <w:shd w:val="clear" w:color="000000" w:fill="FFFFFF"/>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56,640.00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000000" w:fill="FFFFFF"/>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Accesorios de ZOFEMAT</w:t>
            </w:r>
          </w:p>
        </w:tc>
        <w:tc>
          <w:tcPr>
            <w:tcW w:w="1651" w:type="dxa"/>
            <w:shd w:val="clear" w:color="000000" w:fill="FFFFFF"/>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000000" w:fill="FFFFFF"/>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Tenencia estatal</w:t>
            </w:r>
          </w:p>
        </w:tc>
        <w:tc>
          <w:tcPr>
            <w:tcW w:w="1651" w:type="dxa"/>
            <w:shd w:val="clear" w:color="000000" w:fill="FFFFFF"/>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000000" w:fill="FFFFFF"/>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Convenios de programas federales</w:t>
            </w:r>
          </w:p>
        </w:tc>
        <w:tc>
          <w:tcPr>
            <w:tcW w:w="1651" w:type="dxa"/>
            <w:shd w:val="clear" w:color="000000" w:fill="FFFFFF"/>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000000" w:fill="FFFFFF"/>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Transferencias, asignaciones, subsidios y otras ayudas</w:t>
            </w:r>
          </w:p>
        </w:tc>
        <w:tc>
          <w:tcPr>
            <w:tcW w:w="1651" w:type="dxa"/>
            <w:shd w:val="clear" w:color="000000" w:fill="FFFFFF"/>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10,000,000.00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000000" w:fill="FFFFFF"/>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Transferencias internas y asignaciones al sector público</w:t>
            </w:r>
          </w:p>
        </w:tc>
        <w:tc>
          <w:tcPr>
            <w:tcW w:w="1651" w:type="dxa"/>
            <w:shd w:val="clear" w:color="000000" w:fill="FFFFFF"/>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000000" w:fill="FFFFFF"/>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Transferencias al resto del sector público</w:t>
            </w:r>
          </w:p>
        </w:tc>
        <w:tc>
          <w:tcPr>
            <w:tcW w:w="1651" w:type="dxa"/>
            <w:shd w:val="clear" w:color="000000" w:fill="FFFFFF"/>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000000" w:fill="FFFFFF"/>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Subsidios y subvenciones</w:t>
            </w:r>
          </w:p>
        </w:tc>
        <w:tc>
          <w:tcPr>
            <w:tcW w:w="1651" w:type="dxa"/>
            <w:shd w:val="clear" w:color="000000" w:fill="FFFFFF"/>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10,000,000.00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000000" w:fill="FFFFFF"/>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Ayudas sociales</w:t>
            </w:r>
          </w:p>
        </w:tc>
        <w:tc>
          <w:tcPr>
            <w:tcW w:w="1651" w:type="dxa"/>
            <w:shd w:val="clear" w:color="000000" w:fill="FFFFFF"/>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000000" w:fill="FFFFFF"/>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Pensiones y jubilaciones</w:t>
            </w:r>
          </w:p>
        </w:tc>
        <w:tc>
          <w:tcPr>
            <w:tcW w:w="1651" w:type="dxa"/>
            <w:shd w:val="clear" w:color="000000" w:fill="FFFFFF"/>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000000" w:fill="FFFFFF"/>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Transferencias a  fideicomisos, mandatos y análogos</w:t>
            </w:r>
          </w:p>
        </w:tc>
        <w:tc>
          <w:tcPr>
            <w:tcW w:w="1651" w:type="dxa"/>
            <w:shd w:val="clear" w:color="000000" w:fill="FFFFFF"/>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D9D9D9" w:themeFill="background1" w:themeFillShade="D9"/>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4.3.5</w:t>
            </w:r>
          </w:p>
        </w:tc>
        <w:tc>
          <w:tcPr>
            <w:tcW w:w="6610" w:type="dxa"/>
            <w:shd w:val="clear" w:color="auto" w:fill="D9D9D9" w:themeFill="background1" w:themeFillShade="D9"/>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INGRESOS EXTRAORDINARIOS</w:t>
            </w:r>
          </w:p>
        </w:tc>
        <w:tc>
          <w:tcPr>
            <w:tcW w:w="1651" w:type="dxa"/>
            <w:shd w:val="clear" w:color="auto" w:fill="D9D9D9" w:themeFill="background1" w:themeFillShade="D9"/>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Endeudamiento interno</w:t>
            </w:r>
          </w:p>
        </w:tc>
        <w:tc>
          <w:tcPr>
            <w:tcW w:w="1651" w:type="dxa"/>
            <w:shd w:val="clear" w:color="auto" w:fill="auto"/>
            <w:noWrap/>
            <w:vAlign w:val="bottom"/>
            <w:hideMark/>
          </w:tcPr>
          <w:p w:rsidR="009C63BF" w:rsidRPr="00F94425" w:rsidRDefault="009C63BF" w:rsidP="003B1806">
            <w:pPr>
              <w:jc w:val="right"/>
              <w:rPr>
                <w:rFonts w:ascii="Calibri" w:hAnsi="Calibri"/>
                <w:b/>
                <w:bCs/>
                <w:color w:val="000000"/>
                <w:sz w:val="20"/>
                <w:szCs w:val="20"/>
                <w:lang w:eastAsia="es-MX"/>
              </w:rPr>
            </w:pPr>
            <w:r w:rsidRPr="00F94425">
              <w:rPr>
                <w:rFonts w:ascii="Calibri" w:hAnsi="Calibri"/>
                <w:b/>
                <w:bCs/>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Préstamo a corto plazo</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bCs/>
                <w:color w:val="000000"/>
                <w:sz w:val="20"/>
                <w:szCs w:val="20"/>
                <w:lang w:eastAsia="es-MX"/>
              </w:rPr>
            </w:pPr>
            <w:r w:rsidRPr="00F94425">
              <w:rPr>
                <w:rFonts w:ascii="Calibri" w:hAnsi="Calibri"/>
                <w:bCs/>
                <w:color w:val="000000"/>
                <w:sz w:val="20"/>
                <w:szCs w:val="20"/>
                <w:lang w:eastAsia="es-MX"/>
              </w:rPr>
              <w:t>Préstamo a Largo Plazo</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auto" w:fill="auto"/>
            <w:noWrap/>
            <w:vAlign w:val="bottom"/>
            <w:hideMark/>
          </w:tcPr>
          <w:p w:rsidR="009C63BF" w:rsidRPr="00F94425" w:rsidRDefault="009C63BF" w:rsidP="003B1806">
            <w:pPr>
              <w:ind w:left="394"/>
              <w:rPr>
                <w:rFonts w:ascii="Calibri" w:hAnsi="Calibri"/>
                <w:color w:val="000000"/>
                <w:sz w:val="20"/>
                <w:szCs w:val="20"/>
                <w:lang w:eastAsia="es-MX"/>
              </w:rPr>
            </w:pPr>
            <w:r w:rsidRPr="00F94425">
              <w:rPr>
                <w:rFonts w:ascii="Calibri" w:hAnsi="Calibri"/>
                <w:color w:val="000000"/>
                <w:sz w:val="20"/>
                <w:szCs w:val="20"/>
                <w:lang w:eastAsia="es-MX"/>
              </w:rPr>
              <w:t>Endeudamiento externo</w:t>
            </w:r>
          </w:p>
        </w:tc>
        <w:tc>
          <w:tcPr>
            <w:tcW w:w="1651" w:type="dxa"/>
            <w:shd w:val="clear" w:color="auto" w:fill="auto"/>
            <w:noWrap/>
            <w:vAlign w:val="bottom"/>
            <w:hideMark/>
          </w:tcPr>
          <w:p w:rsidR="009C63BF" w:rsidRPr="00F94425" w:rsidRDefault="009C63BF" w:rsidP="003B1806">
            <w:pPr>
              <w:jc w:val="right"/>
              <w:rPr>
                <w:rFonts w:ascii="Calibri" w:hAnsi="Calibri"/>
                <w:color w:val="000000"/>
                <w:sz w:val="20"/>
                <w:szCs w:val="20"/>
                <w:lang w:eastAsia="es-MX"/>
              </w:rPr>
            </w:pPr>
            <w:r w:rsidRPr="00F94425">
              <w:rPr>
                <w:rFonts w:ascii="Calibri" w:hAnsi="Calibri"/>
                <w:color w:val="000000"/>
                <w:sz w:val="20"/>
                <w:szCs w:val="20"/>
                <w:lang w:eastAsia="es-MX"/>
              </w:rPr>
              <w:t>0.00</w:t>
            </w:r>
          </w:p>
        </w:tc>
      </w:tr>
      <w:tr w:rsidR="009C63BF" w:rsidRPr="00F94425" w:rsidTr="003B1806">
        <w:trPr>
          <w:trHeight w:val="300"/>
        </w:trPr>
        <w:tc>
          <w:tcPr>
            <w:tcW w:w="822" w:type="dxa"/>
            <w:shd w:val="clear" w:color="auto" w:fill="auto"/>
            <w:noWrap/>
            <w:vAlign w:val="bottom"/>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 </w:t>
            </w:r>
          </w:p>
        </w:tc>
        <w:tc>
          <w:tcPr>
            <w:tcW w:w="6610" w:type="dxa"/>
            <w:shd w:val="clear" w:color="000000" w:fill="FFFFFF"/>
            <w:noWrap/>
            <w:vAlign w:val="center"/>
            <w:hideMark/>
          </w:tcPr>
          <w:p w:rsidR="009C63BF" w:rsidRPr="00F94425" w:rsidRDefault="009C63BF" w:rsidP="003B1806">
            <w:pPr>
              <w:rPr>
                <w:rFonts w:ascii="Calibri" w:hAnsi="Calibri"/>
                <w:b/>
                <w:bCs/>
                <w:color w:val="000000"/>
                <w:sz w:val="20"/>
                <w:szCs w:val="20"/>
                <w:lang w:eastAsia="es-MX"/>
              </w:rPr>
            </w:pPr>
            <w:r w:rsidRPr="00F94425">
              <w:rPr>
                <w:rFonts w:ascii="Calibri" w:hAnsi="Calibri"/>
                <w:b/>
                <w:bCs/>
                <w:color w:val="000000"/>
                <w:sz w:val="20"/>
                <w:szCs w:val="20"/>
                <w:lang w:eastAsia="es-MX"/>
              </w:rPr>
              <w:t>SUMA DE INGRESOS</w:t>
            </w:r>
          </w:p>
        </w:tc>
        <w:tc>
          <w:tcPr>
            <w:tcW w:w="1651" w:type="dxa"/>
            <w:shd w:val="clear" w:color="000000" w:fill="FFFFFF"/>
            <w:noWrap/>
            <w:vAlign w:val="bottom"/>
            <w:hideMark/>
          </w:tcPr>
          <w:p w:rsidR="009C63BF" w:rsidRPr="00F94425" w:rsidRDefault="003B1806" w:rsidP="003B1806">
            <w:pPr>
              <w:jc w:val="right"/>
              <w:rPr>
                <w:rFonts w:ascii="Calibri" w:hAnsi="Calibri"/>
                <w:b/>
                <w:bCs/>
                <w:color w:val="000000"/>
                <w:sz w:val="20"/>
                <w:szCs w:val="20"/>
                <w:lang w:eastAsia="es-MX"/>
              </w:rPr>
            </w:pPr>
            <w:r>
              <w:rPr>
                <w:rFonts w:ascii="Calibri" w:hAnsi="Calibri"/>
                <w:b/>
                <w:bCs/>
                <w:color w:val="000000"/>
                <w:sz w:val="20"/>
                <w:szCs w:val="20"/>
                <w:lang w:eastAsia="es-MX"/>
              </w:rPr>
              <w:t>$287</w:t>
            </w:r>
            <w:r w:rsidR="009C63BF" w:rsidRPr="00F94425">
              <w:rPr>
                <w:rFonts w:ascii="Calibri" w:hAnsi="Calibri"/>
                <w:b/>
                <w:bCs/>
                <w:color w:val="000000"/>
                <w:sz w:val="20"/>
                <w:szCs w:val="20"/>
                <w:lang w:eastAsia="es-MX"/>
              </w:rPr>
              <w:t>,407,546.45</w:t>
            </w:r>
          </w:p>
        </w:tc>
      </w:tr>
    </w:tbl>
    <w:p w:rsidR="00513FAA" w:rsidRDefault="00513FAA" w:rsidP="00252585">
      <w:pPr>
        <w:jc w:val="both"/>
        <w:rPr>
          <w:rFonts w:ascii="Arial" w:hAnsi="Arial" w:cs="Arial"/>
          <w:b/>
        </w:rPr>
      </w:pPr>
    </w:p>
    <w:p w:rsidR="008029A0" w:rsidRDefault="008029A0" w:rsidP="00252585">
      <w:pPr>
        <w:jc w:val="both"/>
        <w:rPr>
          <w:rFonts w:ascii="Arial" w:hAnsi="Arial" w:cs="Arial"/>
          <w:b/>
        </w:rPr>
      </w:pPr>
    </w:p>
    <w:p w:rsidR="00252585" w:rsidRPr="00D76359" w:rsidRDefault="00252585" w:rsidP="00252585">
      <w:pPr>
        <w:jc w:val="both"/>
        <w:rPr>
          <w:rFonts w:ascii="Arial" w:hAnsi="Arial" w:cs="Arial"/>
        </w:rPr>
      </w:pPr>
      <w:r w:rsidRPr="00D76359">
        <w:rPr>
          <w:rFonts w:ascii="Arial" w:hAnsi="Arial" w:cs="Arial"/>
          <w:b/>
        </w:rPr>
        <w:t>ARTÍCULO 2º.-</w:t>
      </w:r>
      <w:r w:rsidRPr="00D76359">
        <w:rPr>
          <w:rFonts w:ascii="Arial" w:hAnsi="Arial" w:cs="Arial"/>
        </w:rPr>
        <w:t xml:space="preserve"> Los ingresos que recaude el Municipio </w:t>
      </w:r>
      <w:r w:rsidR="0034575D" w:rsidRPr="00D76359">
        <w:rPr>
          <w:rFonts w:ascii="Arial" w:hAnsi="Arial" w:cs="Arial"/>
        </w:rPr>
        <w:t>en cumplimiento de la presente l</w:t>
      </w:r>
      <w:r w:rsidR="00321DFF">
        <w:rPr>
          <w:rFonts w:ascii="Arial" w:hAnsi="Arial" w:cs="Arial"/>
        </w:rPr>
        <w:t>ey, se concentrará</w:t>
      </w:r>
      <w:r w:rsidRPr="00D76359">
        <w:rPr>
          <w:rFonts w:ascii="Arial" w:hAnsi="Arial" w:cs="Arial"/>
        </w:rPr>
        <w:t>n en la Tesorería Municipal, de los que solo se podr</w:t>
      </w:r>
      <w:r w:rsidR="0034575D" w:rsidRPr="00D76359">
        <w:rPr>
          <w:rFonts w:ascii="Arial" w:hAnsi="Arial" w:cs="Arial"/>
        </w:rPr>
        <w:t>á disponer en los términos del p</w:t>
      </w:r>
      <w:r w:rsidRPr="00D76359">
        <w:rPr>
          <w:rFonts w:ascii="Arial" w:hAnsi="Arial" w:cs="Arial"/>
        </w:rPr>
        <w:t xml:space="preserve">resupuesto de </w:t>
      </w:r>
      <w:r w:rsidR="0034575D" w:rsidRPr="00D76359">
        <w:rPr>
          <w:rFonts w:ascii="Arial" w:hAnsi="Arial" w:cs="Arial"/>
        </w:rPr>
        <w:t>e</w:t>
      </w:r>
      <w:r w:rsidRPr="00D76359">
        <w:rPr>
          <w:rFonts w:ascii="Arial" w:hAnsi="Arial" w:cs="Arial"/>
        </w:rPr>
        <w:t>gresos aprobado y con base en las disposiciones legales aplicables.</w:t>
      </w:r>
    </w:p>
    <w:p w:rsidR="00DA4EE1" w:rsidRPr="00D76359" w:rsidRDefault="00DA4EE1" w:rsidP="00252585">
      <w:pPr>
        <w:jc w:val="both"/>
        <w:rPr>
          <w:rFonts w:ascii="Arial" w:hAnsi="Arial" w:cs="Arial"/>
        </w:rPr>
      </w:pPr>
    </w:p>
    <w:p w:rsidR="00252585" w:rsidRPr="00D76359" w:rsidRDefault="00DA4EE1" w:rsidP="00252585">
      <w:pPr>
        <w:jc w:val="both"/>
        <w:rPr>
          <w:rFonts w:ascii="Arial" w:hAnsi="Arial" w:cs="Arial"/>
        </w:rPr>
      </w:pPr>
      <w:r w:rsidRPr="00D76359">
        <w:rPr>
          <w:rFonts w:ascii="Arial" w:hAnsi="Arial" w:cs="Arial"/>
        </w:rPr>
        <w:lastRenderedPageBreak/>
        <w:t xml:space="preserve">Como resultado de las acciones conducentes para </w:t>
      </w:r>
      <w:proofErr w:type="spellStart"/>
      <w:r w:rsidRPr="00D76359">
        <w:rPr>
          <w:rFonts w:ascii="Arial" w:hAnsi="Arial" w:cs="Arial"/>
        </w:rPr>
        <w:t>eficientar</w:t>
      </w:r>
      <w:proofErr w:type="spellEnd"/>
      <w:r w:rsidRPr="00D76359">
        <w:rPr>
          <w:rFonts w:ascii="Arial" w:hAnsi="Arial" w:cs="Arial"/>
        </w:rPr>
        <w:t xml:space="preserve"> la recaudación y abatimiento del rezago, la hacienda pública municipal podrá recibir ingresos  por contribuciones que excedan el m</w:t>
      </w:r>
      <w:r w:rsidR="0034575D" w:rsidRPr="00D76359">
        <w:rPr>
          <w:rFonts w:ascii="Arial" w:hAnsi="Arial" w:cs="Arial"/>
        </w:rPr>
        <w:t>onto global que en la presente ley de i</w:t>
      </w:r>
      <w:r w:rsidRPr="00D76359">
        <w:rPr>
          <w:rFonts w:ascii="Arial" w:hAnsi="Arial" w:cs="Arial"/>
        </w:rPr>
        <w:t>ngresos se estima percibir.</w:t>
      </w:r>
    </w:p>
    <w:p w:rsidR="00321DFF" w:rsidRDefault="00321DFF" w:rsidP="00252585">
      <w:pPr>
        <w:jc w:val="both"/>
        <w:rPr>
          <w:rFonts w:ascii="Arial" w:hAnsi="Arial" w:cs="Arial"/>
        </w:rPr>
      </w:pPr>
    </w:p>
    <w:p w:rsidR="008029A0" w:rsidRPr="00D76359" w:rsidRDefault="008029A0" w:rsidP="00252585">
      <w:pPr>
        <w:jc w:val="both"/>
        <w:rPr>
          <w:rFonts w:ascii="Arial" w:hAnsi="Arial" w:cs="Arial"/>
        </w:rPr>
      </w:pPr>
    </w:p>
    <w:p w:rsidR="00252585" w:rsidRPr="00D76359" w:rsidRDefault="00252585" w:rsidP="00252585">
      <w:pPr>
        <w:jc w:val="both"/>
        <w:rPr>
          <w:rFonts w:ascii="Arial" w:hAnsi="Arial" w:cs="Arial"/>
        </w:rPr>
      </w:pPr>
      <w:r w:rsidRPr="00D76359">
        <w:rPr>
          <w:rFonts w:ascii="Arial" w:hAnsi="Arial" w:cs="Arial"/>
          <w:b/>
        </w:rPr>
        <w:t>ARTÍCULO 3º.-</w:t>
      </w:r>
      <w:r w:rsidRPr="00D76359">
        <w:rPr>
          <w:rFonts w:ascii="Arial" w:hAnsi="Arial" w:cs="Arial"/>
        </w:rPr>
        <w:t xml:space="preserve"> Las Contribuciones, Productos y Aprov</w:t>
      </w:r>
      <w:r w:rsidR="0034575D" w:rsidRPr="00D76359">
        <w:rPr>
          <w:rFonts w:ascii="Arial" w:hAnsi="Arial" w:cs="Arial"/>
        </w:rPr>
        <w:t xml:space="preserve">echamientos, señalados en esta </w:t>
      </w:r>
      <w:r w:rsidR="00B5762F" w:rsidRPr="00D76359">
        <w:rPr>
          <w:rFonts w:ascii="Arial" w:hAnsi="Arial" w:cs="Arial"/>
        </w:rPr>
        <w:t xml:space="preserve">Ley </w:t>
      </w:r>
      <w:r w:rsidR="00C576C5">
        <w:rPr>
          <w:rFonts w:ascii="Arial" w:hAnsi="Arial" w:cs="Arial"/>
        </w:rPr>
        <w:t>se causará</w:t>
      </w:r>
      <w:r w:rsidR="00CE1801">
        <w:rPr>
          <w:rFonts w:ascii="Arial" w:hAnsi="Arial" w:cs="Arial"/>
        </w:rPr>
        <w:t>n durante el año 2013</w:t>
      </w:r>
      <w:r w:rsidRPr="00D76359">
        <w:rPr>
          <w:rFonts w:ascii="Arial" w:hAnsi="Arial" w:cs="Arial"/>
        </w:rPr>
        <w:t xml:space="preserve">, en la forma que lo </w:t>
      </w:r>
      <w:r w:rsidR="00EE76F2" w:rsidRPr="00D76359">
        <w:rPr>
          <w:rFonts w:ascii="Arial" w:hAnsi="Arial" w:cs="Arial"/>
        </w:rPr>
        <w:t>determine la Ley de Hacienda para el</w:t>
      </w:r>
      <w:r w:rsidR="005A4F3F" w:rsidRPr="00D76359">
        <w:rPr>
          <w:rFonts w:ascii="Arial" w:hAnsi="Arial" w:cs="Arial"/>
        </w:rPr>
        <w:t xml:space="preserve"> Municipio de </w:t>
      </w:r>
      <w:r w:rsidR="00D20035">
        <w:rPr>
          <w:rFonts w:ascii="Arial" w:hAnsi="Arial" w:cs="Arial"/>
        </w:rPr>
        <w:t>Tecomán</w:t>
      </w:r>
      <w:r w:rsidR="005A4F3F" w:rsidRPr="00D76359">
        <w:rPr>
          <w:rFonts w:ascii="Arial" w:hAnsi="Arial" w:cs="Arial"/>
        </w:rPr>
        <w:t xml:space="preserve">, </w:t>
      </w:r>
      <w:r w:rsidRPr="00D76359">
        <w:rPr>
          <w:rFonts w:ascii="Arial" w:hAnsi="Arial" w:cs="Arial"/>
        </w:rPr>
        <w:t>vigente y demás disposiciones fiscales aplicables.</w:t>
      </w:r>
    </w:p>
    <w:p w:rsidR="00252585" w:rsidRDefault="00252585" w:rsidP="00252585">
      <w:pPr>
        <w:jc w:val="both"/>
        <w:rPr>
          <w:rFonts w:ascii="Arial" w:hAnsi="Arial" w:cs="Arial"/>
        </w:rPr>
      </w:pPr>
    </w:p>
    <w:p w:rsidR="008029A0" w:rsidRDefault="008029A0" w:rsidP="00252585">
      <w:pPr>
        <w:jc w:val="both"/>
        <w:rPr>
          <w:rFonts w:ascii="Arial" w:hAnsi="Arial" w:cs="Arial"/>
          <w:b/>
        </w:rPr>
      </w:pPr>
    </w:p>
    <w:p w:rsidR="00252585" w:rsidRPr="00D76359" w:rsidRDefault="00252585" w:rsidP="00252585">
      <w:pPr>
        <w:jc w:val="both"/>
        <w:rPr>
          <w:rFonts w:ascii="Arial" w:hAnsi="Arial" w:cs="Arial"/>
        </w:rPr>
      </w:pPr>
      <w:r w:rsidRPr="00D76359">
        <w:rPr>
          <w:rFonts w:ascii="Arial" w:hAnsi="Arial" w:cs="Arial"/>
          <w:b/>
        </w:rPr>
        <w:t>ARTÍCULO 4º.-</w:t>
      </w:r>
      <w:r w:rsidRPr="00D76359">
        <w:rPr>
          <w:rFonts w:ascii="Arial" w:hAnsi="Arial" w:cs="Arial"/>
        </w:rPr>
        <w:t xml:space="preserve"> Los ingreso</w:t>
      </w:r>
      <w:r w:rsidR="005A4F3F" w:rsidRPr="00D76359">
        <w:rPr>
          <w:rFonts w:ascii="Arial" w:hAnsi="Arial" w:cs="Arial"/>
        </w:rPr>
        <w:t>s por Participaciones y Aportaciones Federales así como</w:t>
      </w:r>
      <w:r w:rsidRPr="00D76359">
        <w:rPr>
          <w:rFonts w:ascii="Arial" w:hAnsi="Arial" w:cs="Arial"/>
        </w:rPr>
        <w:t xml:space="preserve"> Convenios se perc</w:t>
      </w:r>
      <w:r w:rsidR="005A4F3F" w:rsidRPr="00D76359">
        <w:rPr>
          <w:rFonts w:ascii="Arial" w:hAnsi="Arial" w:cs="Arial"/>
        </w:rPr>
        <w:t>ibirán, de conformidad con las leyes y a</w:t>
      </w:r>
      <w:r w:rsidRPr="00D76359">
        <w:rPr>
          <w:rFonts w:ascii="Arial" w:hAnsi="Arial" w:cs="Arial"/>
        </w:rPr>
        <w:t>cuerdos que los establecen, y los que en lo sucesivo se expidan, adicionen o modifiquen.</w:t>
      </w:r>
    </w:p>
    <w:p w:rsidR="00321DFF" w:rsidRDefault="00321DFF" w:rsidP="00252585">
      <w:pPr>
        <w:jc w:val="both"/>
        <w:rPr>
          <w:rFonts w:ascii="Arial" w:hAnsi="Arial" w:cs="Arial"/>
        </w:rPr>
      </w:pPr>
    </w:p>
    <w:p w:rsidR="008029A0" w:rsidRPr="00D76359" w:rsidRDefault="008029A0" w:rsidP="00252585">
      <w:pPr>
        <w:jc w:val="both"/>
        <w:rPr>
          <w:rFonts w:ascii="Arial" w:hAnsi="Arial" w:cs="Arial"/>
        </w:rPr>
      </w:pPr>
    </w:p>
    <w:p w:rsidR="00252585" w:rsidRPr="00D76359" w:rsidRDefault="00252585" w:rsidP="00252585">
      <w:pPr>
        <w:jc w:val="both"/>
        <w:rPr>
          <w:rFonts w:ascii="Arial" w:hAnsi="Arial" w:cs="Arial"/>
        </w:rPr>
      </w:pPr>
      <w:r w:rsidRPr="00D76359">
        <w:rPr>
          <w:rFonts w:ascii="Arial" w:hAnsi="Arial" w:cs="Arial"/>
          <w:b/>
        </w:rPr>
        <w:t>ARTÍCULO</w:t>
      </w:r>
      <w:r w:rsidR="00546731">
        <w:rPr>
          <w:rFonts w:ascii="Arial" w:hAnsi="Arial" w:cs="Arial"/>
          <w:b/>
        </w:rPr>
        <w:t xml:space="preserve"> </w:t>
      </w:r>
      <w:r w:rsidRPr="00D76359">
        <w:rPr>
          <w:rFonts w:ascii="Arial" w:hAnsi="Arial" w:cs="Arial"/>
          <w:b/>
        </w:rPr>
        <w:t>5º.-</w:t>
      </w:r>
      <w:r w:rsidRPr="00D76359">
        <w:rPr>
          <w:rFonts w:ascii="Arial" w:hAnsi="Arial" w:cs="Arial"/>
        </w:rPr>
        <w:t xml:space="preserve"> Cuando la recaudación de ingresos por l</w:t>
      </w:r>
      <w:r w:rsidR="0034575D" w:rsidRPr="00D76359">
        <w:rPr>
          <w:rFonts w:ascii="Arial" w:hAnsi="Arial" w:cs="Arial"/>
        </w:rPr>
        <w:t>os conceptos señalados en esta l</w:t>
      </w:r>
      <w:r w:rsidRPr="00D76359">
        <w:rPr>
          <w:rFonts w:ascii="Arial" w:hAnsi="Arial" w:cs="Arial"/>
        </w:rPr>
        <w:t>ey, superen a las cantidades estimadas, se aplicaran preferentemente en actos de inversión que autorice de manera previa el H. Ayuntamiento.</w:t>
      </w:r>
    </w:p>
    <w:p w:rsidR="00321DFF" w:rsidRDefault="00321DFF" w:rsidP="00252585">
      <w:pPr>
        <w:jc w:val="both"/>
        <w:rPr>
          <w:rFonts w:ascii="Arial" w:hAnsi="Arial" w:cs="Arial"/>
        </w:rPr>
      </w:pPr>
    </w:p>
    <w:p w:rsidR="008029A0" w:rsidRPr="00D76359" w:rsidRDefault="008029A0" w:rsidP="00252585">
      <w:pPr>
        <w:jc w:val="both"/>
        <w:rPr>
          <w:rFonts w:ascii="Arial" w:hAnsi="Arial" w:cs="Arial"/>
        </w:rPr>
      </w:pPr>
    </w:p>
    <w:p w:rsidR="001A1134" w:rsidRPr="003D44DB" w:rsidRDefault="00252585" w:rsidP="001A1134">
      <w:pPr>
        <w:jc w:val="both"/>
        <w:rPr>
          <w:rFonts w:ascii="Arial" w:hAnsi="Arial" w:cs="Arial"/>
        </w:rPr>
      </w:pPr>
      <w:r w:rsidRPr="00D76359">
        <w:rPr>
          <w:rFonts w:ascii="Arial" w:hAnsi="Arial" w:cs="Arial"/>
          <w:b/>
        </w:rPr>
        <w:t>ARTÍCULO 6º.-</w:t>
      </w:r>
      <w:r w:rsidR="001A1134">
        <w:rPr>
          <w:rFonts w:ascii="Arial" w:hAnsi="Arial" w:cs="Arial"/>
        </w:rPr>
        <w:t xml:space="preserve">El municipio de </w:t>
      </w:r>
      <w:r w:rsidR="00DD335C">
        <w:rPr>
          <w:rFonts w:ascii="Arial" w:hAnsi="Arial" w:cs="Arial"/>
        </w:rPr>
        <w:t>Tecomán</w:t>
      </w:r>
      <w:r w:rsidR="001A1134">
        <w:rPr>
          <w:rFonts w:ascii="Arial" w:hAnsi="Arial" w:cs="Arial"/>
        </w:rPr>
        <w:t xml:space="preserve">, la Comisión de Agua Potable y Alcantarillado del Municipio de </w:t>
      </w:r>
      <w:r w:rsidR="00DD335C">
        <w:rPr>
          <w:rFonts w:ascii="Arial" w:hAnsi="Arial" w:cs="Arial"/>
        </w:rPr>
        <w:t>Tecomán</w:t>
      </w:r>
      <w:r w:rsidR="001A1134">
        <w:rPr>
          <w:rFonts w:ascii="Arial" w:hAnsi="Arial" w:cs="Arial"/>
        </w:rPr>
        <w:t xml:space="preserve">, Colima, proyecta recaudar y administrar durante el ejercicio fiscal 2013 los ingresos provenientes de los derechos por la presentación de los servicios públicos de agua potable, alcantarillado y saneamiento y demás que le faculta a prestar la Legislación en Materia de Agua del Estado de Colima, así como de sus accesorios legales, por un monto que se estima </w:t>
      </w:r>
      <w:r w:rsidR="001A1134" w:rsidRPr="0042276E">
        <w:rPr>
          <w:rFonts w:ascii="Arial" w:hAnsi="Arial" w:cs="Arial"/>
        </w:rPr>
        <w:t xml:space="preserve">en </w:t>
      </w:r>
      <w:r w:rsidR="007F657F" w:rsidRPr="0042276E">
        <w:rPr>
          <w:rFonts w:ascii="Arial" w:hAnsi="Arial" w:cs="Arial"/>
        </w:rPr>
        <w:t>$81’935,589.55</w:t>
      </w:r>
      <w:r w:rsidR="001A1134" w:rsidRPr="0042276E">
        <w:rPr>
          <w:rFonts w:ascii="Arial" w:hAnsi="Arial" w:cs="Arial"/>
        </w:rPr>
        <w:t xml:space="preserve"> (</w:t>
      </w:r>
      <w:r w:rsidR="007F657F" w:rsidRPr="0042276E">
        <w:rPr>
          <w:rFonts w:ascii="Arial" w:hAnsi="Arial" w:cs="Arial"/>
          <w:sz w:val="20"/>
          <w:szCs w:val="20"/>
        </w:rPr>
        <w:t>OCHENTA Y UN MILLONES NOVECIENTOS TREINTA Y CINCO MIL QUINIENTOS OCHENTA Y NUEVE PESOS 55</w:t>
      </w:r>
      <w:r w:rsidR="001A1134" w:rsidRPr="0042276E">
        <w:rPr>
          <w:rFonts w:ascii="Arial" w:hAnsi="Arial" w:cs="Arial"/>
          <w:sz w:val="20"/>
          <w:szCs w:val="20"/>
        </w:rPr>
        <w:t>/100 M.N</w:t>
      </w:r>
      <w:r w:rsidR="001A1134" w:rsidRPr="0042276E">
        <w:rPr>
          <w:rFonts w:ascii="Arial" w:hAnsi="Arial" w:cs="Arial"/>
        </w:rPr>
        <w:t>.)</w:t>
      </w:r>
    </w:p>
    <w:p w:rsidR="00321DFF" w:rsidRDefault="00321DFF" w:rsidP="001A1134">
      <w:pPr>
        <w:jc w:val="both"/>
        <w:rPr>
          <w:rFonts w:ascii="Arial" w:hAnsi="Arial" w:cs="Arial"/>
        </w:rPr>
      </w:pPr>
    </w:p>
    <w:p w:rsidR="008029A0" w:rsidRDefault="008029A0" w:rsidP="001A1134">
      <w:pPr>
        <w:jc w:val="both"/>
        <w:rPr>
          <w:rFonts w:ascii="Arial" w:hAnsi="Arial" w:cs="Arial"/>
        </w:rPr>
      </w:pPr>
    </w:p>
    <w:p w:rsidR="003B1806" w:rsidRDefault="00944DE8" w:rsidP="001A1134">
      <w:pPr>
        <w:jc w:val="both"/>
        <w:rPr>
          <w:rFonts w:ascii="Arial" w:hAnsi="Arial" w:cs="Arial"/>
          <w:b/>
        </w:rPr>
      </w:pPr>
      <w:r w:rsidRPr="00B61A1D">
        <w:rPr>
          <w:rFonts w:ascii="Arial" w:hAnsi="Arial" w:cs="Arial"/>
          <w:b/>
        </w:rPr>
        <w:t xml:space="preserve">ARTÍCULO </w:t>
      </w:r>
      <w:r w:rsidR="00C309FF" w:rsidRPr="00B61A1D">
        <w:rPr>
          <w:rFonts w:ascii="Arial" w:hAnsi="Arial" w:cs="Arial"/>
          <w:b/>
        </w:rPr>
        <w:t>7º</w:t>
      </w:r>
      <w:r w:rsidRPr="00B61A1D">
        <w:rPr>
          <w:rFonts w:ascii="Arial" w:hAnsi="Arial" w:cs="Arial"/>
          <w:b/>
        </w:rPr>
        <w:t xml:space="preserve">.- </w:t>
      </w:r>
      <w:r w:rsidR="003B1806">
        <w:rPr>
          <w:rFonts w:ascii="Arial" w:hAnsi="Arial" w:cs="Arial"/>
        </w:rPr>
        <w:t>En el ejercicio fiscal 2013</w:t>
      </w:r>
      <w:r w:rsidR="003B1806" w:rsidRPr="00D76359">
        <w:rPr>
          <w:rFonts w:ascii="Arial" w:hAnsi="Arial" w:cs="Arial"/>
        </w:rPr>
        <w:t xml:space="preserve"> se causará, por el pago extemporáneo de créditos fiscales, a la tasa 2.25% mensual.</w:t>
      </w:r>
    </w:p>
    <w:p w:rsidR="003B540B" w:rsidRDefault="003B540B" w:rsidP="001A1134">
      <w:pPr>
        <w:jc w:val="both"/>
        <w:rPr>
          <w:rFonts w:ascii="Arial" w:hAnsi="Arial" w:cs="Arial"/>
          <w:b/>
        </w:rPr>
      </w:pPr>
    </w:p>
    <w:p w:rsidR="008029A0" w:rsidRDefault="008029A0" w:rsidP="001A1134">
      <w:pPr>
        <w:jc w:val="both"/>
        <w:rPr>
          <w:rFonts w:ascii="Arial" w:hAnsi="Arial" w:cs="Arial"/>
          <w:b/>
        </w:rPr>
      </w:pPr>
    </w:p>
    <w:p w:rsidR="001A1134" w:rsidRDefault="00944DE8" w:rsidP="001A1134">
      <w:pPr>
        <w:jc w:val="both"/>
        <w:rPr>
          <w:rFonts w:ascii="Arial" w:hAnsi="Arial" w:cs="Arial"/>
        </w:rPr>
      </w:pPr>
      <w:r w:rsidRPr="003B1806">
        <w:rPr>
          <w:rFonts w:ascii="Arial" w:hAnsi="Arial" w:cs="Arial"/>
          <w:b/>
        </w:rPr>
        <w:t>ARTÍCULO 8</w:t>
      </w:r>
      <w:r w:rsidR="008E2D96" w:rsidRPr="003B1806">
        <w:rPr>
          <w:rFonts w:ascii="Arial" w:hAnsi="Arial" w:cs="Arial"/>
          <w:b/>
        </w:rPr>
        <w:t>º.-</w:t>
      </w:r>
      <w:r w:rsidR="003B1806" w:rsidRPr="003B1806">
        <w:rPr>
          <w:rFonts w:ascii="Arial" w:hAnsi="Arial" w:cs="Arial"/>
        </w:rPr>
        <w:t>En el ejercicio fiscal 2013, prevalecen los incentivos fiscales establecidos en su Ley de Hacienda Municipal, artículo 19, párrafos segundo y tercero; y en el Código Fiscal Municipal del Estado de Colima, artículo 44. En ellos se estipulan exenciones y descuentos para jubilados, pensionados, adultos mayores, discapacitados y pagos anticipados en Impuesto Predial y en multas.</w:t>
      </w:r>
    </w:p>
    <w:p w:rsidR="008029A0" w:rsidRDefault="008029A0" w:rsidP="001A1134">
      <w:pPr>
        <w:jc w:val="both"/>
        <w:rPr>
          <w:rFonts w:ascii="Arial" w:hAnsi="Arial" w:cs="Arial"/>
        </w:rPr>
      </w:pPr>
    </w:p>
    <w:p w:rsidR="008029A0" w:rsidRPr="003B1806" w:rsidRDefault="008029A0" w:rsidP="001A1134">
      <w:pPr>
        <w:jc w:val="both"/>
        <w:rPr>
          <w:rFonts w:ascii="Arial" w:hAnsi="Arial" w:cs="Arial"/>
        </w:rPr>
      </w:pPr>
    </w:p>
    <w:p w:rsidR="002D1F3A" w:rsidRPr="00D76359" w:rsidRDefault="002D1F3A" w:rsidP="002D1F3A">
      <w:pPr>
        <w:jc w:val="center"/>
        <w:rPr>
          <w:rFonts w:ascii="Arial" w:eastAsia="Arial Unicode MS" w:hAnsi="Arial" w:cs="Arial"/>
          <w:b/>
          <w:bCs/>
        </w:rPr>
      </w:pPr>
      <w:r w:rsidRPr="00D76359">
        <w:rPr>
          <w:rFonts w:ascii="Arial" w:eastAsia="Arial Unicode MS" w:hAnsi="Arial" w:cs="Arial"/>
          <w:b/>
          <w:bCs/>
        </w:rPr>
        <w:lastRenderedPageBreak/>
        <w:t>TRANSITORIO</w:t>
      </w:r>
    </w:p>
    <w:p w:rsidR="002D1F3A" w:rsidRPr="00D76359" w:rsidRDefault="002D1F3A" w:rsidP="002D1F3A">
      <w:pPr>
        <w:jc w:val="center"/>
        <w:rPr>
          <w:rFonts w:ascii="Arial" w:eastAsia="Arial Unicode MS" w:hAnsi="Arial" w:cs="Arial"/>
          <w:b/>
          <w:bCs/>
        </w:rPr>
      </w:pPr>
    </w:p>
    <w:p w:rsidR="002D1F3A" w:rsidRPr="00D76359" w:rsidRDefault="002D1F3A" w:rsidP="002D1F3A">
      <w:pPr>
        <w:pStyle w:val="Textoindependiente"/>
      </w:pPr>
      <w:r w:rsidRPr="00D76359">
        <w:rPr>
          <w:b/>
        </w:rPr>
        <w:t>ÚNICO</w:t>
      </w:r>
      <w:r w:rsidRPr="00D76359">
        <w:rPr>
          <w:bCs/>
        </w:rPr>
        <w:t>.-</w:t>
      </w:r>
      <w:r w:rsidRPr="00D76359">
        <w:t xml:space="preserve"> El presente decreto entrará en vigor el día </w:t>
      </w:r>
      <w:r w:rsidR="00CE1801">
        <w:t>1 ° de enero del año 2013</w:t>
      </w:r>
      <w:r w:rsidR="00546C40" w:rsidRPr="00D76359">
        <w:t>, previ</w:t>
      </w:r>
      <w:r w:rsidR="00546731">
        <w:t>a</w:t>
      </w:r>
      <w:r w:rsidRPr="00D76359">
        <w:t xml:space="preserve"> su publicación en el Periódico</w:t>
      </w:r>
      <w:r w:rsidRPr="00D76359">
        <w:rPr>
          <w:lang w:val="es-MX"/>
        </w:rPr>
        <w:t xml:space="preserve"> Oficial </w:t>
      </w:r>
      <w:r w:rsidR="00321DFF">
        <w:t>“</w:t>
      </w:r>
      <w:r w:rsidRPr="00D76359">
        <w:rPr>
          <w:i/>
        </w:rPr>
        <w:t>El Estado de Colima</w:t>
      </w:r>
      <w:r w:rsidR="00321DFF">
        <w:t>”</w:t>
      </w:r>
      <w:r w:rsidRPr="00D76359">
        <w:t>.</w:t>
      </w:r>
    </w:p>
    <w:p w:rsidR="002D1F3A" w:rsidRPr="00D76359" w:rsidRDefault="002D1F3A" w:rsidP="002D1F3A">
      <w:pPr>
        <w:pStyle w:val="Textoindependiente"/>
      </w:pPr>
    </w:p>
    <w:p w:rsidR="002D1F3A" w:rsidRPr="00D76359" w:rsidRDefault="002D1F3A" w:rsidP="00EB3F9D">
      <w:pPr>
        <w:tabs>
          <w:tab w:val="left" w:pos="7797"/>
          <w:tab w:val="left" w:pos="9356"/>
        </w:tabs>
        <w:ind w:right="-518"/>
        <w:jc w:val="both"/>
        <w:rPr>
          <w:rFonts w:ascii="Arial" w:hAnsi="Arial" w:cs="Arial"/>
        </w:rPr>
      </w:pPr>
      <w:r w:rsidRPr="00D76359">
        <w:rPr>
          <w:rFonts w:ascii="Arial" w:hAnsi="Arial" w:cs="Arial"/>
          <w:bCs/>
        </w:rPr>
        <w:t>El Gobernador del Estado dispondrá se publique, circule y observe.</w:t>
      </w:r>
      <w:r w:rsidR="00321DFF">
        <w:rPr>
          <w:rFonts w:ascii="Arial" w:hAnsi="Arial" w:cs="Arial"/>
          <w:b/>
        </w:rPr>
        <w:t>”</w:t>
      </w:r>
    </w:p>
    <w:p w:rsidR="002D1F3A" w:rsidRPr="00D76359" w:rsidRDefault="002D1F3A" w:rsidP="002D1F3A">
      <w:pPr>
        <w:tabs>
          <w:tab w:val="left" w:pos="7797"/>
          <w:tab w:val="left" w:pos="9356"/>
        </w:tabs>
        <w:ind w:right="-518"/>
        <w:jc w:val="both"/>
        <w:rPr>
          <w:rFonts w:ascii="Arial" w:hAnsi="Arial" w:cs="Arial"/>
        </w:rPr>
      </w:pPr>
    </w:p>
    <w:p w:rsidR="00BC7917" w:rsidRPr="00D5202E" w:rsidRDefault="00BC7917" w:rsidP="00BC7917">
      <w:pPr>
        <w:widowControl w:val="0"/>
        <w:jc w:val="both"/>
        <w:rPr>
          <w:rFonts w:ascii="Arial" w:hAnsi="Arial"/>
          <w:snapToGrid w:val="0"/>
          <w:lang w:val="es-ES_tradnl"/>
        </w:rPr>
      </w:pPr>
      <w:r w:rsidRPr="00D5202E">
        <w:rPr>
          <w:rFonts w:ascii="Arial" w:hAnsi="Arial"/>
          <w:snapToGrid w:val="0"/>
          <w:lang w:val="es-ES_tradnl"/>
        </w:rPr>
        <w:t xml:space="preserve">Dado en el Recinto Oficial del Poder Legislativo, a los </w:t>
      </w:r>
      <w:r>
        <w:rPr>
          <w:rFonts w:ascii="Arial" w:hAnsi="Arial"/>
          <w:snapToGrid w:val="0"/>
          <w:lang w:val="es-ES_tradnl"/>
        </w:rPr>
        <w:t xml:space="preserve">veintisiete </w:t>
      </w:r>
      <w:r w:rsidRPr="00D5202E">
        <w:rPr>
          <w:rFonts w:ascii="Arial" w:hAnsi="Arial"/>
          <w:snapToGrid w:val="0"/>
          <w:lang w:val="es-ES_tradnl"/>
        </w:rPr>
        <w:t xml:space="preserve">días del mes de </w:t>
      </w:r>
      <w:r>
        <w:rPr>
          <w:rFonts w:ascii="Arial" w:hAnsi="Arial"/>
          <w:snapToGrid w:val="0"/>
          <w:lang w:val="es-ES_tradnl"/>
        </w:rPr>
        <w:t xml:space="preserve">noviembre </w:t>
      </w:r>
      <w:r w:rsidRPr="00D5202E">
        <w:rPr>
          <w:rFonts w:ascii="Arial" w:hAnsi="Arial"/>
          <w:snapToGrid w:val="0"/>
          <w:lang w:val="es-ES_tradnl"/>
        </w:rPr>
        <w:t>del año dos mil doce.</w:t>
      </w:r>
    </w:p>
    <w:p w:rsidR="00BC7917" w:rsidRPr="00D5202E" w:rsidRDefault="00BC7917" w:rsidP="00BC7917">
      <w:pPr>
        <w:widowControl w:val="0"/>
        <w:jc w:val="both"/>
        <w:rPr>
          <w:rFonts w:ascii="Arial" w:hAnsi="Arial"/>
          <w:snapToGrid w:val="0"/>
          <w:lang w:val="es-ES_tradnl"/>
        </w:rPr>
      </w:pPr>
    </w:p>
    <w:p w:rsidR="00BC7917" w:rsidRDefault="00BC7917" w:rsidP="00BC7917">
      <w:pPr>
        <w:widowControl w:val="0"/>
        <w:jc w:val="center"/>
        <w:rPr>
          <w:rFonts w:ascii="Arial" w:hAnsi="Arial" w:cs="Arial"/>
          <w:b/>
          <w:bCs/>
          <w:snapToGrid w:val="0"/>
          <w:lang w:val="es-ES_tradnl"/>
        </w:rPr>
      </w:pPr>
    </w:p>
    <w:p w:rsidR="00BC7917" w:rsidRDefault="00BC7917" w:rsidP="00BC7917">
      <w:pPr>
        <w:widowControl w:val="0"/>
        <w:jc w:val="center"/>
        <w:rPr>
          <w:rFonts w:ascii="Arial" w:hAnsi="Arial" w:cs="Arial"/>
          <w:b/>
          <w:bCs/>
          <w:snapToGrid w:val="0"/>
          <w:lang w:val="es-ES_tradnl"/>
        </w:rPr>
      </w:pPr>
    </w:p>
    <w:p w:rsidR="00BC7917" w:rsidRDefault="00BC7917" w:rsidP="00BC7917">
      <w:pPr>
        <w:widowControl w:val="0"/>
        <w:jc w:val="center"/>
        <w:rPr>
          <w:rFonts w:ascii="Arial" w:hAnsi="Arial" w:cs="Arial"/>
          <w:b/>
          <w:bCs/>
          <w:snapToGrid w:val="0"/>
          <w:lang w:val="es-ES_tradnl"/>
        </w:rPr>
      </w:pPr>
    </w:p>
    <w:p w:rsidR="00BC7917" w:rsidRPr="00D5202E" w:rsidRDefault="00BC7917" w:rsidP="00BC7917">
      <w:pPr>
        <w:widowControl w:val="0"/>
        <w:jc w:val="center"/>
        <w:rPr>
          <w:rFonts w:ascii="Arial" w:hAnsi="Arial" w:cs="Arial"/>
          <w:b/>
          <w:bCs/>
          <w:snapToGrid w:val="0"/>
          <w:lang w:val="es-ES_tradnl"/>
        </w:rPr>
      </w:pPr>
      <w:r w:rsidRPr="00D5202E">
        <w:rPr>
          <w:rFonts w:ascii="Arial" w:hAnsi="Arial" w:cs="Arial"/>
          <w:b/>
          <w:bCs/>
          <w:snapToGrid w:val="0"/>
          <w:lang w:val="es-ES_tradnl"/>
        </w:rPr>
        <w:t xml:space="preserve">C. </w:t>
      </w:r>
      <w:r>
        <w:rPr>
          <w:rFonts w:ascii="Arial" w:hAnsi="Arial" w:cs="Arial"/>
          <w:b/>
          <w:bCs/>
          <w:snapToGrid w:val="0"/>
          <w:lang w:val="es-ES_tradnl"/>
        </w:rPr>
        <w:t xml:space="preserve">JOSÉ ANTONIO OROZCO SANDOVAL </w:t>
      </w:r>
      <w:r w:rsidRPr="00D5202E">
        <w:rPr>
          <w:rFonts w:ascii="Arial" w:hAnsi="Arial" w:cs="Arial"/>
          <w:b/>
          <w:bCs/>
          <w:snapToGrid w:val="0"/>
          <w:lang w:val="es-ES_tradnl"/>
        </w:rPr>
        <w:t xml:space="preserve"> </w:t>
      </w:r>
    </w:p>
    <w:p w:rsidR="00BC7917" w:rsidRPr="00D5202E" w:rsidRDefault="00BC7917" w:rsidP="00BC7917">
      <w:pPr>
        <w:widowControl w:val="0"/>
        <w:jc w:val="center"/>
        <w:rPr>
          <w:rFonts w:ascii="Arial" w:hAnsi="Arial" w:cs="Arial"/>
          <w:b/>
          <w:bCs/>
          <w:snapToGrid w:val="0"/>
        </w:rPr>
      </w:pPr>
      <w:r w:rsidRPr="00D5202E">
        <w:rPr>
          <w:rFonts w:ascii="Arial" w:hAnsi="Arial" w:cs="Arial"/>
          <w:b/>
          <w:bCs/>
          <w:snapToGrid w:val="0"/>
        </w:rPr>
        <w:t>DIPUTADO PRESIDENTE</w:t>
      </w:r>
    </w:p>
    <w:p w:rsidR="00BC7917" w:rsidRDefault="00BC7917" w:rsidP="00BC7917">
      <w:pPr>
        <w:widowControl w:val="0"/>
        <w:jc w:val="center"/>
        <w:rPr>
          <w:rFonts w:ascii="Arial" w:hAnsi="Arial" w:cs="Arial"/>
          <w:b/>
          <w:bCs/>
          <w:snapToGrid w:val="0"/>
        </w:rPr>
      </w:pPr>
    </w:p>
    <w:p w:rsidR="00BC7917" w:rsidRDefault="00BC7917" w:rsidP="00BC7917">
      <w:pPr>
        <w:widowControl w:val="0"/>
        <w:jc w:val="center"/>
        <w:rPr>
          <w:rFonts w:ascii="Arial" w:hAnsi="Arial" w:cs="Arial"/>
          <w:b/>
          <w:bCs/>
          <w:snapToGrid w:val="0"/>
        </w:rPr>
      </w:pPr>
    </w:p>
    <w:p w:rsidR="00BC7917" w:rsidRDefault="00BC7917" w:rsidP="00BC7917">
      <w:pPr>
        <w:widowControl w:val="0"/>
        <w:jc w:val="center"/>
        <w:rPr>
          <w:rFonts w:ascii="Arial" w:hAnsi="Arial" w:cs="Arial"/>
          <w:b/>
          <w:bCs/>
          <w:snapToGrid w:val="0"/>
        </w:rPr>
      </w:pPr>
    </w:p>
    <w:p w:rsidR="00BC7917" w:rsidRDefault="00BC7917" w:rsidP="00BC7917">
      <w:pPr>
        <w:widowControl w:val="0"/>
        <w:jc w:val="center"/>
        <w:rPr>
          <w:rFonts w:ascii="Arial" w:hAnsi="Arial" w:cs="Arial"/>
          <w:b/>
          <w:bCs/>
          <w:snapToGrid w:val="0"/>
        </w:rPr>
      </w:pPr>
    </w:p>
    <w:p w:rsidR="00BC7917" w:rsidRPr="00D5202E" w:rsidRDefault="00BC7917" w:rsidP="00BC7917">
      <w:pPr>
        <w:widowControl w:val="0"/>
        <w:rPr>
          <w:rFonts w:ascii="Arial" w:hAnsi="Arial" w:cs="Arial"/>
          <w:b/>
          <w:bCs/>
          <w:snapToGrid w:val="0"/>
        </w:rPr>
      </w:pPr>
      <w:r w:rsidRPr="00D5202E">
        <w:rPr>
          <w:rFonts w:ascii="Arial" w:hAnsi="Arial" w:cs="Arial"/>
          <w:b/>
          <w:bCs/>
          <w:snapToGrid w:val="0"/>
          <w:lang w:val="es-ES_tradnl"/>
        </w:rPr>
        <w:t xml:space="preserve">C.   </w:t>
      </w:r>
      <w:r w:rsidRPr="00D5202E">
        <w:rPr>
          <w:rFonts w:ascii="Arial" w:hAnsi="Arial" w:cs="Arial"/>
          <w:b/>
          <w:bCs/>
          <w:snapToGrid w:val="0"/>
        </w:rPr>
        <w:t xml:space="preserve">NOE PINTO DE LOS SANTOS </w:t>
      </w:r>
      <w:r w:rsidRPr="00D5202E">
        <w:rPr>
          <w:rFonts w:ascii="Arial" w:hAnsi="Arial" w:cs="Arial"/>
          <w:b/>
          <w:bCs/>
          <w:snapToGrid w:val="0"/>
          <w:lang w:val="es-ES_tradnl"/>
        </w:rPr>
        <w:t xml:space="preserve">               </w:t>
      </w:r>
      <w:r w:rsidRPr="00D5202E">
        <w:rPr>
          <w:rFonts w:ascii="Arial" w:hAnsi="Arial" w:cs="Arial"/>
          <w:b/>
          <w:bCs/>
          <w:snapToGrid w:val="0"/>
          <w:lang w:val="es-ES_tradnl"/>
        </w:rPr>
        <w:tab/>
      </w:r>
      <w:r w:rsidR="006B39C8">
        <w:rPr>
          <w:rFonts w:ascii="Arial" w:hAnsi="Arial" w:cs="Arial"/>
          <w:b/>
          <w:bCs/>
          <w:snapToGrid w:val="0"/>
          <w:lang w:val="es-ES_tradnl"/>
        </w:rPr>
        <w:tab/>
      </w:r>
      <w:r w:rsidRPr="00D5202E">
        <w:rPr>
          <w:rFonts w:ascii="Arial" w:hAnsi="Arial" w:cs="Arial"/>
          <w:b/>
          <w:bCs/>
          <w:snapToGrid w:val="0"/>
          <w:lang w:val="es-ES_tradnl"/>
        </w:rPr>
        <w:t xml:space="preserve">C.  GRETEL CULIN JAIME </w:t>
      </w:r>
    </w:p>
    <w:p w:rsidR="00BC7917" w:rsidRDefault="00BC7917" w:rsidP="00BC7917">
      <w:pPr>
        <w:widowControl w:val="0"/>
        <w:ind w:left="360"/>
        <w:rPr>
          <w:rFonts w:ascii="Arial" w:hAnsi="Arial" w:cs="Arial"/>
          <w:b/>
          <w:bCs/>
          <w:snapToGrid w:val="0"/>
          <w:lang w:val="es-ES_tradnl"/>
        </w:rPr>
      </w:pPr>
      <w:r>
        <w:rPr>
          <w:rFonts w:ascii="Arial" w:hAnsi="Arial" w:cs="Arial"/>
          <w:b/>
          <w:bCs/>
          <w:snapToGrid w:val="0"/>
        </w:rPr>
        <w:t xml:space="preserve"> </w:t>
      </w:r>
      <w:r w:rsidRPr="00D5202E">
        <w:rPr>
          <w:rFonts w:ascii="Arial" w:hAnsi="Arial" w:cs="Arial"/>
          <w:b/>
          <w:bCs/>
          <w:snapToGrid w:val="0"/>
        </w:rPr>
        <w:t xml:space="preserve">   </w:t>
      </w:r>
      <w:r w:rsidRPr="00D5202E">
        <w:rPr>
          <w:rFonts w:ascii="Arial" w:hAnsi="Arial" w:cs="Arial"/>
          <w:b/>
          <w:bCs/>
          <w:snapToGrid w:val="0"/>
          <w:lang w:val="es-ES_tradnl"/>
        </w:rPr>
        <w:t xml:space="preserve">DIPUTADO SECRETARIO                 </w:t>
      </w:r>
      <w:r>
        <w:rPr>
          <w:rFonts w:ascii="Arial" w:hAnsi="Arial" w:cs="Arial"/>
          <w:b/>
          <w:bCs/>
          <w:snapToGrid w:val="0"/>
          <w:lang w:val="es-ES_tradnl"/>
        </w:rPr>
        <w:t xml:space="preserve">     </w:t>
      </w:r>
      <w:r w:rsidR="006B39C8">
        <w:rPr>
          <w:rFonts w:ascii="Arial" w:hAnsi="Arial" w:cs="Arial"/>
          <w:b/>
          <w:bCs/>
          <w:snapToGrid w:val="0"/>
          <w:lang w:val="es-ES_tradnl"/>
        </w:rPr>
        <w:tab/>
        <w:t xml:space="preserve"> </w:t>
      </w:r>
      <w:r w:rsidRPr="00D5202E">
        <w:rPr>
          <w:rFonts w:ascii="Arial" w:hAnsi="Arial" w:cs="Arial"/>
          <w:b/>
          <w:bCs/>
          <w:snapToGrid w:val="0"/>
          <w:lang w:val="es-ES_tradnl"/>
        </w:rPr>
        <w:t>DIPUTADA SECRETARIA</w:t>
      </w:r>
    </w:p>
    <w:p w:rsidR="00015DF1" w:rsidRPr="00015DF1" w:rsidRDefault="00015DF1" w:rsidP="003B540B">
      <w:pPr>
        <w:ind w:right="-59"/>
        <w:jc w:val="center"/>
        <w:rPr>
          <w:rFonts w:ascii="Arial" w:hAnsi="Arial" w:cs="Arial"/>
          <w:sz w:val="20"/>
          <w:szCs w:val="20"/>
          <w:lang w:val="es-ES_tradnl"/>
        </w:rPr>
      </w:pPr>
    </w:p>
    <w:sectPr w:rsidR="00015DF1" w:rsidRPr="00015DF1" w:rsidSect="00B2344C">
      <w:headerReference w:type="default" r:id="rId9"/>
      <w:footerReference w:type="even" r:id="rId10"/>
      <w:footerReference w:type="default" r:id="rId11"/>
      <w:pgSz w:w="12240" w:h="15840" w:code="1"/>
      <w:pgMar w:top="2552" w:right="1041" w:bottom="1560" w:left="1701" w:header="198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65" w:rsidRDefault="00CF0065" w:rsidP="00532F00">
      <w:r>
        <w:separator/>
      </w:r>
    </w:p>
  </w:endnote>
  <w:endnote w:type="continuationSeparator" w:id="0">
    <w:p w:rsidR="00CF0065" w:rsidRDefault="00CF0065" w:rsidP="0053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E3" w:rsidRDefault="005053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53E3" w:rsidRDefault="005053E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E3" w:rsidRDefault="005053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B5FA7">
      <w:rPr>
        <w:rStyle w:val="Nmerodepgina"/>
        <w:noProof/>
      </w:rPr>
      <w:t>10</w:t>
    </w:r>
    <w:r>
      <w:rPr>
        <w:rStyle w:val="Nmerodepgina"/>
      </w:rPr>
      <w:fldChar w:fldCharType="end"/>
    </w:r>
  </w:p>
  <w:p w:rsidR="005053E3" w:rsidRPr="00FD5C53" w:rsidRDefault="005053E3" w:rsidP="008748A4">
    <w:pPr>
      <w:pStyle w:val="Piedepgina"/>
      <w:jc w:val="center"/>
      <w:rPr>
        <w:sz w:val="18"/>
        <w:szCs w:val="18"/>
      </w:rPr>
    </w:pPr>
    <w:r>
      <w:rPr>
        <w:sz w:val="18"/>
        <w:szCs w:val="18"/>
      </w:rPr>
      <w:t>“2012, 50 años de la Educación Especial en Colima</w:t>
    </w:r>
    <w:r w:rsidRPr="00FD5C53">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65" w:rsidRDefault="00CF0065" w:rsidP="00532F00">
      <w:r>
        <w:separator/>
      </w:r>
    </w:p>
  </w:footnote>
  <w:footnote w:type="continuationSeparator" w:id="0">
    <w:p w:rsidR="00CF0065" w:rsidRDefault="00CF0065" w:rsidP="00532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E3" w:rsidRDefault="005053E3" w:rsidP="008748A4">
    <w:pPr>
      <w:pStyle w:val="Encabezado"/>
      <w:jc w:val="center"/>
      <w:rPr>
        <w:bCs/>
        <w:sz w:val="20"/>
        <w:szCs w:val="20"/>
      </w:rPr>
    </w:pPr>
    <w:r>
      <w:rPr>
        <w:bCs/>
        <w:noProof/>
        <w:sz w:val="20"/>
        <w:szCs w:val="20"/>
      </w:rPr>
      <w:pict>
        <v:group id="_x0000_s2055" style="position:absolute;left:0;text-align:left;margin-left:-25.8pt;margin-top:-81.45pt;width:105.75pt;height:103.15pt;z-index:251658240" coordorigin="1185,619" coordsize="2115,2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6" type="#_x0000_t75" style="position:absolute;left:1629;top:619;width:1290;height:1095;visibility:visible">
            <v:imagedata r:id="rId1" o:title=""/>
          </v:shape>
          <v:shapetype id="_x0000_t202" coordsize="21600,21600" o:spt="202" path="m,l,21600r21600,l21600,xe">
            <v:stroke joinstyle="miter"/>
            <v:path gradientshapeok="t" o:connecttype="rect"/>
          </v:shapetype>
          <v:shape id="_x0000_s2057" type="#_x0000_t202" style="position:absolute;left:1185;top:1684;width:2115;height:998;mso-width-relative:margin;mso-height-relative:margin" stroked="f">
            <v:textbox style="mso-next-textbox:#_x0000_s2057">
              <w:txbxContent>
                <w:p w:rsidR="005053E3" w:rsidRPr="005171F1" w:rsidRDefault="005053E3" w:rsidP="00F416AF">
                  <w:pPr>
                    <w:jc w:val="center"/>
                    <w:rPr>
                      <w:b/>
                      <w:sz w:val="16"/>
                      <w:szCs w:val="16"/>
                    </w:rPr>
                  </w:pPr>
                  <w:r>
                    <w:rPr>
                      <w:b/>
                      <w:sz w:val="16"/>
                      <w:szCs w:val="16"/>
                    </w:rPr>
                    <w:t>2012-2015</w:t>
                  </w:r>
                </w:p>
                <w:p w:rsidR="005053E3" w:rsidRPr="005171F1" w:rsidRDefault="005053E3" w:rsidP="00F416AF">
                  <w:pPr>
                    <w:jc w:val="center"/>
                    <w:rPr>
                      <w:b/>
                      <w:sz w:val="16"/>
                      <w:szCs w:val="16"/>
                    </w:rPr>
                  </w:pPr>
                  <w:r w:rsidRPr="005171F1">
                    <w:rPr>
                      <w:b/>
                      <w:sz w:val="16"/>
                      <w:szCs w:val="16"/>
                    </w:rPr>
                    <w:t xml:space="preserve">H. Congreso del Estado </w:t>
                  </w:r>
                </w:p>
                <w:p w:rsidR="005053E3" w:rsidRPr="005171F1" w:rsidRDefault="005053E3" w:rsidP="00F416AF">
                  <w:pPr>
                    <w:jc w:val="center"/>
                    <w:rPr>
                      <w:b/>
                      <w:sz w:val="16"/>
                      <w:szCs w:val="16"/>
                    </w:rPr>
                  </w:pPr>
                  <w:proofErr w:type="gramStart"/>
                  <w:r w:rsidRPr="005171F1">
                    <w:rPr>
                      <w:b/>
                      <w:sz w:val="16"/>
                      <w:szCs w:val="16"/>
                    </w:rPr>
                    <w:t>de</w:t>
                  </w:r>
                  <w:proofErr w:type="gramEnd"/>
                  <w:r w:rsidRPr="005171F1">
                    <w:rPr>
                      <w:b/>
                      <w:sz w:val="16"/>
                      <w:szCs w:val="16"/>
                    </w:rPr>
                    <w:t xml:space="preserve"> Colima</w:t>
                  </w:r>
                </w:p>
                <w:p w:rsidR="005053E3" w:rsidRPr="005171F1" w:rsidRDefault="005053E3" w:rsidP="00F416AF">
                  <w:pPr>
                    <w:jc w:val="center"/>
                    <w:rPr>
                      <w:b/>
                      <w:sz w:val="16"/>
                      <w:szCs w:val="16"/>
                    </w:rPr>
                  </w:pPr>
                  <w:r w:rsidRPr="005171F1">
                    <w:rPr>
                      <w:b/>
                      <w:sz w:val="16"/>
                      <w:szCs w:val="16"/>
                    </w:rPr>
                    <w:t>LV</w:t>
                  </w:r>
                  <w:r>
                    <w:rPr>
                      <w:b/>
                      <w:sz w:val="16"/>
                      <w:szCs w:val="16"/>
                    </w:rPr>
                    <w:t>II</w:t>
                  </w:r>
                  <w:r w:rsidRPr="005171F1">
                    <w:rPr>
                      <w:b/>
                      <w:sz w:val="16"/>
                      <w:szCs w:val="16"/>
                    </w:rPr>
                    <w:t xml:space="preserve"> Legislatura</w:t>
                  </w:r>
                </w:p>
              </w:txbxContent>
            </v:textbox>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DCE"/>
    <w:multiLevelType w:val="hybridMultilevel"/>
    <w:tmpl w:val="30AEC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F50068"/>
    <w:multiLevelType w:val="hybridMultilevel"/>
    <w:tmpl w:val="1B5856BE"/>
    <w:lvl w:ilvl="0" w:tplc="C8B8E426">
      <w:start w:val="1"/>
      <w:numFmt w:val="lowerLetter"/>
      <w:lvlText w:val="%1)"/>
      <w:lvlJc w:val="left"/>
      <w:pPr>
        <w:tabs>
          <w:tab w:val="num" w:pos="1683"/>
        </w:tabs>
        <w:ind w:left="1683" w:hanging="975"/>
      </w:pPr>
      <w:rPr>
        <w:rFonts w:cs="Times New Roman" w:hint="default"/>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2">
    <w:nsid w:val="119B2CD3"/>
    <w:multiLevelType w:val="hybridMultilevel"/>
    <w:tmpl w:val="57E440CE"/>
    <w:lvl w:ilvl="0" w:tplc="B7E2E7BA">
      <w:start w:val="1"/>
      <w:numFmt w:val="lowerLetter"/>
      <w:lvlText w:val="%1)"/>
      <w:lvlJc w:val="left"/>
      <w:pPr>
        <w:ind w:left="1065" w:hanging="36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A781833"/>
    <w:multiLevelType w:val="hybridMultilevel"/>
    <w:tmpl w:val="38964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3EE76A1"/>
    <w:multiLevelType w:val="hybridMultilevel"/>
    <w:tmpl w:val="978EC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D1F3A"/>
    <w:rsid w:val="00015DF1"/>
    <w:rsid w:val="00017630"/>
    <w:rsid w:val="000362CA"/>
    <w:rsid w:val="000456B6"/>
    <w:rsid w:val="000702B0"/>
    <w:rsid w:val="0007362A"/>
    <w:rsid w:val="00083EC9"/>
    <w:rsid w:val="000849DF"/>
    <w:rsid w:val="00084A4A"/>
    <w:rsid w:val="0008797F"/>
    <w:rsid w:val="000926E6"/>
    <w:rsid w:val="0009356B"/>
    <w:rsid w:val="000A0FAF"/>
    <w:rsid w:val="000B46FF"/>
    <w:rsid w:val="000C1DFD"/>
    <w:rsid w:val="000C2A62"/>
    <w:rsid w:val="000C6B18"/>
    <w:rsid w:val="000E3802"/>
    <w:rsid w:val="00107A8B"/>
    <w:rsid w:val="001144D2"/>
    <w:rsid w:val="0013340E"/>
    <w:rsid w:val="00140DDC"/>
    <w:rsid w:val="001545AF"/>
    <w:rsid w:val="00161975"/>
    <w:rsid w:val="001834E3"/>
    <w:rsid w:val="00193C0B"/>
    <w:rsid w:val="001A1134"/>
    <w:rsid w:val="001A442A"/>
    <w:rsid w:val="001B5120"/>
    <w:rsid w:val="001C14F2"/>
    <w:rsid w:val="001C4531"/>
    <w:rsid w:val="001D1F6D"/>
    <w:rsid w:val="001E27C1"/>
    <w:rsid w:val="001E3D01"/>
    <w:rsid w:val="001E6E42"/>
    <w:rsid w:val="001F355E"/>
    <w:rsid w:val="001F74F4"/>
    <w:rsid w:val="00225421"/>
    <w:rsid w:val="00230482"/>
    <w:rsid w:val="00231D11"/>
    <w:rsid w:val="0023737C"/>
    <w:rsid w:val="00241CC7"/>
    <w:rsid w:val="0024302D"/>
    <w:rsid w:val="00243B12"/>
    <w:rsid w:val="002462CF"/>
    <w:rsid w:val="00252585"/>
    <w:rsid w:val="00257C4F"/>
    <w:rsid w:val="00276EBD"/>
    <w:rsid w:val="002A0B04"/>
    <w:rsid w:val="002A2CA9"/>
    <w:rsid w:val="002A516B"/>
    <w:rsid w:val="002A61C2"/>
    <w:rsid w:val="002B23CD"/>
    <w:rsid w:val="002C4C2D"/>
    <w:rsid w:val="002C507C"/>
    <w:rsid w:val="002D1F3A"/>
    <w:rsid w:val="002E0700"/>
    <w:rsid w:val="002E0C20"/>
    <w:rsid w:val="00300E6A"/>
    <w:rsid w:val="003010F7"/>
    <w:rsid w:val="003011B7"/>
    <w:rsid w:val="003107EF"/>
    <w:rsid w:val="00315529"/>
    <w:rsid w:val="00315B1A"/>
    <w:rsid w:val="00321DFF"/>
    <w:rsid w:val="00323DF3"/>
    <w:rsid w:val="003324B1"/>
    <w:rsid w:val="00342CDD"/>
    <w:rsid w:val="00345573"/>
    <w:rsid w:val="0034575D"/>
    <w:rsid w:val="00352E26"/>
    <w:rsid w:val="00356DFE"/>
    <w:rsid w:val="00363AFD"/>
    <w:rsid w:val="003649BA"/>
    <w:rsid w:val="00373213"/>
    <w:rsid w:val="00373854"/>
    <w:rsid w:val="00376CE6"/>
    <w:rsid w:val="00376D01"/>
    <w:rsid w:val="003903F7"/>
    <w:rsid w:val="0039615A"/>
    <w:rsid w:val="003B1806"/>
    <w:rsid w:val="003B540B"/>
    <w:rsid w:val="003C0244"/>
    <w:rsid w:val="003C10BD"/>
    <w:rsid w:val="003D3872"/>
    <w:rsid w:val="003D44DB"/>
    <w:rsid w:val="003E087B"/>
    <w:rsid w:val="003E3D93"/>
    <w:rsid w:val="003E451A"/>
    <w:rsid w:val="003E47A6"/>
    <w:rsid w:val="003E672E"/>
    <w:rsid w:val="004067A0"/>
    <w:rsid w:val="0042276E"/>
    <w:rsid w:val="00423777"/>
    <w:rsid w:val="00431710"/>
    <w:rsid w:val="004324CE"/>
    <w:rsid w:val="00436581"/>
    <w:rsid w:val="0046076E"/>
    <w:rsid w:val="004616DA"/>
    <w:rsid w:val="00462AFF"/>
    <w:rsid w:val="004747D1"/>
    <w:rsid w:val="004949F5"/>
    <w:rsid w:val="00497433"/>
    <w:rsid w:val="004A314B"/>
    <w:rsid w:val="004C2A77"/>
    <w:rsid w:val="004D0833"/>
    <w:rsid w:val="004D3DCF"/>
    <w:rsid w:val="004D65A2"/>
    <w:rsid w:val="004D6E7A"/>
    <w:rsid w:val="00504B9F"/>
    <w:rsid w:val="005053E3"/>
    <w:rsid w:val="00513FAA"/>
    <w:rsid w:val="00532F00"/>
    <w:rsid w:val="005335C1"/>
    <w:rsid w:val="00544B8B"/>
    <w:rsid w:val="00546731"/>
    <w:rsid w:val="00546C40"/>
    <w:rsid w:val="00555A49"/>
    <w:rsid w:val="00563ED1"/>
    <w:rsid w:val="00571235"/>
    <w:rsid w:val="00590DC0"/>
    <w:rsid w:val="0059606A"/>
    <w:rsid w:val="005A2AB6"/>
    <w:rsid w:val="005A4F3F"/>
    <w:rsid w:val="005B01EB"/>
    <w:rsid w:val="005D0E62"/>
    <w:rsid w:val="005D3AAC"/>
    <w:rsid w:val="005D43FF"/>
    <w:rsid w:val="005D6C0E"/>
    <w:rsid w:val="005D729E"/>
    <w:rsid w:val="005E06EE"/>
    <w:rsid w:val="005E18B5"/>
    <w:rsid w:val="005F524F"/>
    <w:rsid w:val="005F7FBB"/>
    <w:rsid w:val="00607407"/>
    <w:rsid w:val="00610B41"/>
    <w:rsid w:val="00620790"/>
    <w:rsid w:val="00634474"/>
    <w:rsid w:val="00640076"/>
    <w:rsid w:val="00647D88"/>
    <w:rsid w:val="006527EB"/>
    <w:rsid w:val="0065360C"/>
    <w:rsid w:val="00656CE6"/>
    <w:rsid w:val="0066448C"/>
    <w:rsid w:val="00664785"/>
    <w:rsid w:val="00672ED0"/>
    <w:rsid w:val="006831B5"/>
    <w:rsid w:val="00696C28"/>
    <w:rsid w:val="006B39C8"/>
    <w:rsid w:val="006C4EFF"/>
    <w:rsid w:val="006E1C6A"/>
    <w:rsid w:val="006F7068"/>
    <w:rsid w:val="00713C35"/>
    <w:rsid w:val="00726C74"/>
    <w:rsid w:val="00763F28"/>
    <w:rsid w:val="0076587E"/>
    <w:rsid w:val="00774126"/>
    <w:rsid w:val="00782109"/>
    <w:rsid w:val="007B241F"/>
    <w:rsid w:val="007B2560"/>
    <w:rsid w:val="007B69FF"/>
    <w:rsid w:val="007E1ADF"/>
    <w:rsid w:val="007F3868"/>
    <w:rsid w:val="007F657F"/>
    <w:rsid w:val="008029A0"/>
    <w:rsid w:val="00807535"/>
    <w:rsid w:val="00830014"/>
    <w:rsid w:val="00832DDD"/>
    <w:rsid w:val="00840CC4"/>
    <w:rsid w:val="00846F1C"/>
    <w:rsid w:val="00851950"/>
    <w:rsid w:val="00856C35"/>
    <w:rsid w:val="00870C5C"/>
    <w:rsid w:val="008748A4"/>
    <w:rsid w:val="00874B27"/>
    <w:rsid w:val="00880B76"/>
    <w:rsid w:val="008A37DF"/>
    <w:rsid w:val="008A7C1C"/>
    <w:rsid w:val="008B572C"/>
    <w:rsid w:val="008D3F30"/>
    <w:rsid w:val="008E1FFE"/>
    <w:rsid w:val="008E2D96"/>
    <w:rsid w:val="008E5691"/>
    <w:rsid w:val="008E7D1F"/>
    <w:rsid w:val="008E7EB9"/>
    <w:rsid w:val="008F1349"/>
    <w:rsid w:val="008F5943"/>
    <w:rsid w:val="0090430D"/>
    <w:rsid w:val="0091586E"/>
    <w:rsid w:val="00921D5D"/>
    <w:rsid w:val="009271B8"/>
    <w:rsid w:val="00933271"/>
    <w:rsid w:val="00941279"/>
    <w:rsid w:val="009414D0"/>
    <w:rsid w:val="00944DE8"/>
    <w:rsid w:val="009472DA"/>
    <w:rsid w:val="00965853"/>
    <w:rsid w:val="00965F01"/>
    <w:rsid w:val="009918E4"/>
    <w:rsid w:val="009961BD"/>
    <w:rsid w:val="009C63BF"/>
    <w:rsid w:val="009F73EE"/>
    <w:rsid w:val="00A06219"/>
    <w:rsid w:val="00A23F07"/>
    <w:rsid w:val="00A31188"/>
    <w:rsid w:val="00A33635"/>
    <w:rsid w:val="00A37A5E"/>
    <w:rsid w:val="00A5080C"/>
    <w:rsid w:val="00AA0947"/>
    <w:rsid w:val="00AB188C"/>
    <w:rsid w:val="00AB44F5"/>
    <w:rsid w:val="00AB67A5"/>
    <w:rsid w:val="00AC45C6"/>
    <w:rsid w:val="00AE2807"/>
    <w:rsid w:val="00AE40FA"/>
    <w:rsid w:val="00AF6E8D"/>
    <w:rsid w:val="00B134C6"/>
    <w:rsid w:val="00B17B37"/>
    <w:rsid w:val="00B2344C"/>
    <w:rsid w:val="00B23E37"/>
    <w:rsid w:val="00B42DB1"/>
    <w:rsid w:val="00B44FB4"/>
    <w:rsid w:val="00B47066"/>
    <w:rsid w:val="00B544D7"/>
    <w:rsid w:val="00B5762F"/>
    <w:rsid w:val="00B61A1D"/>
    <w:rsid w:val="00B62FE2"/>
    <w:rsid w:val="00B6707D"/>
    <w:rsid w:val="00B71FB2"/>
    <w:rsid w:val="00B81972"/>
    <w:rsid w:val="00B85605"/>
    <w:rsid w:val="00B86B63"/>
    <w:rsid w:val="00B90C57"/>
    <w:rsid w:val="00B939BA"/>
    <w:rsid w:val="00BB45B2"/>
    <w:rsid w:val="00BB5FA7"/>
    <w:rsid w:val="00BC342B"/>
    <w:rsid w:val="00BC7917"/>
    <w:rsid w:val="00BE3A6E"/>
    <w:rsid w:val="00BE75BD"/>
    <w:rsid w:val="00BF1A75"/>
    <w:rsid w:val="00C00A5F"/>
    <w:rsid w:val="00C07A91"/>
    <w:rsid w:val="00C20739"/>
    <w:rsid w:val="00C216D5"/>
    <w:rsid w:val="00C309FF"/>
    <w:rsid w:val="00C3231A"/>
    <w:rsid w:val="00C3643C"/>
    <w:rsid w:val="00C3708E"/>
    <w:rsid w:val="00C37EFC"/>
    <w:rsid w:val="00C43A75"/>
    <w:rsid w:val="00C576C5"/>
    <w:rsid w:val="00C64636"/>
    <w:rsid w:val="00C708AF"/>
    <w:rsid w:val="00C76FD1"/>
    <w:rsid w:val="00C81309"/>
    <w:rsid w:val="00C817DC"/>
    <w:rsid w:val="00C827FC"/>
    <w:rsid w:val="00C84D7B"/>
    <w:rsid w:val="00C9616A"/>
    <w:rsid w:val="00CA6D1B"/>
    <w:rsid w:val="00CB0CAC"/>
    <w:rsid w:val="00CC08FE"/>
    <w:rsid w:val="00CC6281"/>
    <w:rsid w:val="00CD7CC7"/>
    <w:rsid w:val="00CE1801"/>
    <w:rsid w:val="00CF0065"/>
    <w:rsid w:val="00D06239"/>
    <w:rsid w:val="00D15FC5"/>
    <w:rsid w:val="00D20035"/>
    <w:rsid w:val="00D47397"/>
    <w:rsid w:val="00D51B5A"/>
    <w:rsid w:val="00D6018C"/>
    <w:rsid w:val="00D62223"/>
    <w:rsid w:val="00D76359"/>
    <w:rsid w:val="00D95821"/>
    <w:rsid w:val="00DA4EE1"/>
    <w:rsid w:val="00DD335C"/>
    <w:rsid w:val="00DD6314"/>
    <w:rsid w:val="00DF68A2"/>
    <w:rsid w:val="00E03E71"/>
    <w:rsid w:val="00E15B15"/>
    <w:rsid w:val="00E250B6"/>
    <w:rsid w:val="00E466A5"/>
    <w:rsid w:val="00E67E84"/>
    <w:rsid w:val="00E73EEA"/>
    <w:rsid w:val="00E907B5"/>
    <w:rsid w:val="00EB22BB"/>
    <w:rsid w:val="00EB3F9D"/>
    <w:rsid w:val="00EB5376"/>
    <w:rsid w:val="00EC67BF"/>
    <w:rsid w:val="00ED5852"/>
    <w:rsid w:val="00EE6ED4"/>
    <w:rsid w:val="00EE76F2"/>
    <w:rsid w:val="00EF6E2A"/>
    <w:rsid w:val="00F064E9"/>
    <w:rsid w:val="00F13026"/>
    <w:rsid w:val="00F143AC"/>
    <w:rsid w:val="00F416AF"/>
    <w:rsid w:val="00F435A7"/>
    <w:rsid w:val="00F52A54"/>
    <w:rsid w:val="00F56480"/>
    <w:rsid w:val="00F646D0"/>
    <w:rsid w:val="00F924B0"/>
    <w:rsid w:val="00F94425"/>
    <w:rsid w:val="00FB1321"/>
    <w:rsid w:val="00FB46A1"/>
    <w:rsid w:val="00FD1231"/>
    <w:rsid w:val="00FD3869"/>
    <w:rsid w:val="00FD4C2A"/>
    <w:rsid w:val="00FE4971"/>
    <w:rsid w:val="00FF6553"/>
    <w:rsid w:val="00FF67F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3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2D1F3A"/>
    <w:pPr>
      <w:keepNext/>
      <w:jc w:val="both"/>
      <w:outlineLvl w:val="1"/>
    </w:pPr>
    <w:rPr>
      <w:rFonts w:ascii="Arial" w:hAnsi="Arial" w:cs="Arial"/>
      <w:b/>
    </w:rPr>
  </w:style>
  <w:style w:type="paragraph" w:styleId="Ttulo3">
    <w:name w:val="heading 3"/>
    <w:basedOn w:val="Normal"/>
    <w:next w:val="Normal"/>
    <w:link w:val="Ttulo3Car"/>
    <w:qFormat/>
    <w:rsid w:val="002D1F3A"/>
    <w:pPr>
      <w:keepNext/>
      <w:outlineLvl w:val="2"/>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D1F3A"/>
    <w:rPr>
      <w:rFonts w:ascii="Arial" w:eastAsia="Times New Roman" w:hAnsi="Arial" w:cs="Arial"/>
      <w:b/>
      <w:sz w:val="24"/>
      <w:szCs w:val="24"/>
      <w:lang w:val="es-ES" w:eastAsia="es-ES"/>
    </w:rPr>
  </w:style>
  <w:style w:type="character" w:customStyle="1" w:styleId="Ttulo3Car">
    <w:name w:val="Título 3 Car"/>
    <w:basedOn w:val="Fuentedeprrafopredeter"/>
    <w:link w:val="Ttulo3"/>
    <w:rsid w:val="002D1F3A"/>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rsid w:val="002D1F3A"/>
    <w:rPr>
      <w:rFonts w:ascii="Courier New" w:hAnsi="Courier New" w:cs="Courier New"/>
      <w:sz w:val="20"/>
      <w:szCs w:val="20"/>
      <w:lang w:val="es-ES_tradnl"/>
    </w:rPr>
  </w:style>
  <w:style w:type="character" w:customStyle="1" w:styleId="TextosinformatoCar">
    <w:name w:val="Texto sin formato Car"/>
    <w:basedOn w:val="Fuentedeprrafopredeter"/>
    <w:link w:val="Textosinformato"/>
    <w:rsid w:val="002D1F3A"/>
    <w:rPr>
      <w:rFonts w:ascii="Courier New" w:eastAsia="Times New Roman" w:hAnsi="Courier New" w:cs="Courier New"/>
      <w:sz w:val="20"/>
      <w:szCs w:val="20"/>
      <w:lang w:val="es-ES_tradnl" w:eastAsia="es-ES"/>
    </w:rPr>
  </w:style>
  <w:style w:type="paragraph" w:styleId="Sangradetextonormal">
    <w:name w:val="Body Text Indent"/>
    <w:basedOn w:val="Normal"/>
    <w:link w:val="SangradetextonormalCar"/>
    <w:rsid w:val="002D1F3A"/>
    <w:pPr>
      <w:spacing w:line="360" w:lineRule="auto"/>
      <w:jc w:val="both"/>
    </w:pPr>
    <w:rPr>
      <w:rFonts w:ascii="Tahoma" w:hAnsi="Tahoma" w:cs="Tahoma"/>
      <w:color w:val="000000"/>
      <w:spacing w:val="-2"/>
      <w:sz w:val="25"/>
      <w:szCs w:val="20"/>
      <w:lang w:val="es-MX"/>
    </w:rPr>
  </w:style>
  <w:style w:type="character" w:customStyle="1" w:styleId="SangradetextonormalCar">
    <w:name w:val="Sangría de texto normal Car"/>
    <w:basedOn w:val="Fuentedeprrafopredeter"/>
    <w:link w:val="Sangradetextonormal"/>
    <w:rsid w:val="002D1F3A"/>
    <w:rPr>
      <w:rFonts w:ascii="Tahoma" w:eastAsia="Times New Roman" w:hAnsi="Tahoma" w:cs="Tahoma"/>
      <w:color w:val="000000"/>
      <w:spacing w:val="-2"/>
      <w:sz w:val="25"/>
      <w:szCs w:val="20"/>
      <w:lang w:eastAsia="es-ES"/>
    </w:rPr>
  </w:style>
  <w:style w:type="paragraph" w:styleId="Textoindependiente">
    <w:name w:val="Body Text"/>
    <w:basedOn w:val="Normal"/>
    <w:link w:val="TextoindependienteCar"/>
    <w:rsid w:val="002D1F3A"/>
    <w:pPr>
      <w:jc w:val="both"/>
    </w:pPr>
    <w:rPr>
      <w:rFonts w:ascii="Arial" w:hAnsi="Arial" w:cs="Arial"/>
    </w:rPr>
  </w:style>
  <w:style w:type="character" w:customStyle="1" w:styleId="TextoindependienteCar">
    <w:name w:val="Texto independiente Car"/>
    <w:basedOn w:val="Fuentedeprrafopredeter"/>
    <w:link w:val="Textoindependiente"/>
    <w:rsid w:val="002D1F3A"/>
    <w:rPr>
      <w:rFonts w:ascii="Arial" w:eastAsia="Times New Roman" w:hAnsi="Arial" w:cs="Arial"/>
      <w:sz w:val="24"/>
      <w:szCs w:val="24"/>
      <w:lang w:val="es-ES" w:eastAsia="es-ES"/>
    </w:rPr>
  </w:style>
  <w:style w:type="paragraph" w:customStyle="1" w:styleId="T">
    <w:name w:val="T"/>
    <w:basedOn w:val="Normal"/>
    <w:rsid w:val="002D1F3A"/>
    <w:pPr>
      <w:tabs>
        <w:tab w:val="left" w:pos="426"/>
        <w:tab w:val="left" w:pos="851"/>
        <w:tab w:val="left" w:pos="1276"/>
        <w:tab w:val="left" w:leader="dot" w:pos="5245"/>
        <w:tab w:val="right" w:pos="6096"/>
      </w:tabs>
      <w:ind w:left="426" w:right="49" w:hanging="426"/>
      <w:jc w:val="both"/>
    </w:pPr>
    <w:rPr>
      <w:rFonts w:ascii="Arial" w:hAnsi="Arial" w:cs="Arial"/>
      <w:sz w:val="18"/>
      <w:szCs w:val="20"/>
    </w:rPr>
  </w:style>
  <w:style w:type="paragraph" w:styleId="Piedepgina">
    <w:name w:val="footer"/>
    <w:basedOn w:val="Normal"/>
    <w:link w:val="PiedepginaCar"/>
    <w:rsid w:val="002D1F3A"/>
    <w:pPr>
      <w:tabs>
        <w:tab w:val="center" w:pos="4252"/>
        <w:tab w:val="right" w:pos="8504"/>
      </w:tabs>
    </w:pPr>
  </w:style>
  <w:style w:type="character" w:customStyle="1" w:styleId="PiedepginaCar">
    <w:name w:val="Pie de página Car"/>
    <w:basedOn w:val="Fuentedeprrafopredeter"/>
    <w:link w:val="Piedepgina"/>
    <w:rsid w:val="002D1F3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D1F3A"/>
    <w:pPr>
      <w:tabs>
        <w:tab w:val="center" w:pos="4419"/>
        <w:tab w:val="right" w:pos="8838"/>
      </w:tabs>
    </w:pPr>
  </w:style>
  <w:style w:type="character" w:customStyle="1" w:styleId="EncabezadoCar">
    <w:name w:val="Encabezado Car"/>
    <w:basedOn w:val="Fuentedeprrafopredeter"/>
    <w:link w:val="Encabezado"/>
    <w:uiPriority w:val="99"/>
    <w:rsid w:val="002D1F3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D1F3A"/>
  </w:style>
  <w:style w:type="paragraph" w:styleId="Prrafodelista">
    <w:name w:val="List Paragraph"/>
    <w:basedOn w:val="Normal"/>
    <w:uiPriority w:val="34"/>
    <w:qFormat/>
    <w:rsid w:val="001F74F4"/>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Textodeglobo">
    <w:name w:val="Balloon Text"/>
    <w:basedOn w:val="Normal"/>
    <w:link w:val="TextodegloboCar"/>
    <w:uiPriority w:val="99"/>
    <w:semiHidden/>
    <w:unhideWhenUsed/>
    <w:rsid w:val="008029A0"/>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9A0"/>
    <w:rPr>
      <w:rFonts w:ascii="Tahoma" w:eastAsia="Times New Roman" w:hAnsi="Tahoma" w:cs="Tahoma"/>
      <w:sz w:val="16"/>
      <w:szCs w:val="16"/>
      <w:lang w:val="es-ES" w:eastAsia="es-ES"/>
    </w:rPr>
  </w:style>
  <w:style w:type="paragraph" w:styleId="Textoindependiente2">
    <w:name w:val="Body Text 2"/>
    <w:basedOn w:val="Normal"/>
    <w:link w:val="Textoindependiente2Car"/>
    <w:uiPriority w:val="99"/>
    <w:semiHidden/>
    <w:unhideWhenUsed/>
    <w:rsid w:val="002C507C"/>
    <w:pPr>
      <w:spacing w:after="120" w:line="480" w:lineRule="auto"/>
    </w:pPr>
  </w:style>
  <w:style w:type="character" w:customStyle="1" w:styleId="Textoindependiente2Car">
    <w:name w:val="Texto independiente 2 Car"/>
    <w:basedOn w:val="Fuentedeprrafopredeter"/>
    <w:link w:val="Textoindependiente2"/>
    <w:uiPriority w:val="99"/>
    <w:semiHidden/>
    <w:rsid w:val="002C507C"/>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7272">
      <w:bodyDiv w:val="1"/>
      <w:marLeft w:val="0"/>
      <w:marRight w:val="0"/>
      <w:marTop w:val="0"/>
      <w:marBottom w:val="0"/>
      <w:divBdr>
        <w:top w:val="none" w:sz="0" w:space="0" w:color="auto"/>
        <w:left w:val="none" w:sz="0" w:space="0" w:color="auto"/>
        <w:bottom w:val="none" w:sz="0" w:space="0" w:color="auto"/>
        <w:right w:val="none" w:sz="0" w:space="0" w:color="auto"/>
      </w:divBdr>
    </w:div>
    <w:div w:id="805273126">
      <w:bodyDiv w:val="1"/>
      <w:marLeft w:val="0"/>
      <w:marRight w:val="0"/>
      <w:marTop w:val="0"/>
      <w:marBottom w:val="0"/>
      <w:divBdr>
        <w:top w:val="none" w:sz="0" w:space="0" w:color="auto"/>
        <w:left w:val="none" w:sz="0" w:space="0" w:color="auto"/>
        <w:bottom w:val="none" w:sz="0" w:space="0" w:color="auto"/>
        <w:right w:val="none" w:sz="0" w:space="0" w:color="auto"/>
      </w:divBdr>
    </w:div>
    <w:div w:id="878010206">
      <w:bodyDiv w:val="1"/>
      <w:marLeft w:val="0"/>
      <w:marRight w:val="0"/>
      <w:marTop w:val="0"/>
      <w:marBottom w:val="0"/>
      <w:divBdr>
        <w:top w:val="none" w:sz="0" w:space="0" w:color="auto"/>
        <w:left w:val="none" w:sz="0" w:space="0" w:color="auto"/>
        <w:bottom w:val="none" w:sz="0" w:space="0" w:color="auto"/>
        <w:right w:val="none" w:sz="0" w:space="0" w:color="auto"/>
      </w:divBdr>
    </w:div>
    <w:div w:id="1898592680">
      <w:bodyDiv w:val="1"/>
      <w:marLeft w:val="0"/>
      <w:marRight w:val="0"/>
      <w:marTop w:val="0"/>
      <w:marBottom w:val="0"/>
      <w:divBdr>
        <w:top w:val="none" w:sz="0" w:space="0" w:color="auto"/>
        <w:left w:val="none" w:sz="0" w:space="0" w:color="auto"/>
        <w:bottom w:val="none" w:sz="0" w:space="0" w:color="auto"/>
        <w:right w:val="none" w:sz="0" w:space="0" w:color="auto"/>
      </w:divBdr>
    </w:div>
    <w:div w:id="19340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5C573-4E90-4040-93C7-AC966E0B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2994</Words>
  <Characters>16469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vcastañeda</dc:creator>
  <cp:lastModifiedBy>German Cortes</cp:lastModifiedBy>
  <cp:revision>8</cp:revision>
  <cp:lastPrinted>2012-11-27T20:24:00Z</cp:lastPrinted>
  <dcterms:created xsi:type="dcterms:W3CDTF">2012-11-26T23:41:00Z</dcterms:created>
  <dcterms:modified xsi:type="dcterms:W3CDTF">2012-11-27T20:24:00Z</dcterms:modified>
</cp:coreProperties>
</file>