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F341E5" w14:textId="77777777" w:rsidR="00796AC4" w:rsidRDefault="00796AC4" w:rsidP="00F472E1">
      <w:pPr>
        <w:pStyle w:val="Textoindependiente2"/>
        <w:ind w:right="49"/>
        <w:rPr>
          <w:rFonts w:eastAsia="Arial" w:cs="Arial"/>
          <w:b/>
          <w:color w:val="000000" w:themeColor="text1"/>
          <w:sz w:val="24"/>
          <w:szCs w:val="24"/>
        </w:rPr>
      </w:pPr>
    </w:p>
    <w:p w14:paraId="6333DE22" w14:textId="65D7CB6A" w:rsidR="00796AC4" w:rsidRPr="00A8264C" w:rsidRDefault="00796AC4" w:rsidP="00796AC4">
      <w:pPr>
        <w:pStyle w:val="Textoindependiente2"/>
        <w:spacing w:line="264" w:lineRule="auto"/>
        <w:ind w:right="49"/>
        <w:rPr>
          <w:rFonts w:eastAsia="Arial" w:cs="Arial"/>
          <w:color w:val="000000" w:themeColor="text1"/>
          <w:szCs w:val="22"/>
        </w:rPr>
      </w:pPr>
      <w:r w:rsidRPr="00A8264C">
        <w:rPr>
          <w:rFonts w:eastAsia="Arial" w:cs="Arial"/>
          <w:color w:val="000000" w:themeColor="text1"/>
          <w:szCs w:val="22"/>
        </w:rPr>
        <w:t xml:space="preserve">Ley publicada en el Periódico Oficial “El Estado de Colima”, No. </w:t>
      </w:r>
      <w:r w:rsidR="004C647F" w:rsidRPr="00A20CC8">
        <w:rPr>
          <w:rFonts w:eastAsia="Arial" w:cs="Arial"/>
          <w:color w:val="000000" w:themeColor="text1"/>
          <w:szCs w:val="22"/>
        </w:rPr>
        <w:t>1</w:t>
      </w:r>
      <w:r w:rsidR="00A20CC8" w:rsidRPr="00A20CC8">
        <w:rPr>
          <w:rFonts w:eastAsia="Arial" w:cs="Arial"/>
          <w:color w:val="000000" w:themeColor="text1"/>
          <w:szCs w:val="22"/>
        </w:rPr>
        <w:t>23</w:t>
      </w:r>
      <w:r w:rsidRPr="00A20CC8">
        <w:rPr>
          <w:rFonts w:eastAsia="Arial" w:cs="Arial"/>
          <w:color w:val="000000" w:themeColor="text1"/>
          <w:szCs w:val="22"/>
        </w:rPr>
        <w:t>, Suplemento Núm</w:t>
      </w:r>
      <w:r w:rsidR="004C647F" w:rsidRPr="00A20CC8">
        <w:rPr>
          <w:rFonts w:eastAsia="Arial" w:cs="Arial"/>
          <w:color w:val="000000" w:themeColor="text1"/>
          <w:szCs w:val="22"/>
        </w:rPr>
        <w:t>.</w:t>
      </w:r>
      <w:r w:rsidRPr="00A20CC8">
        <w:rPr>
          <w:rFonts w:eastAsia="Arial" w:cs="Arial"/>
          <w:color w:val="000000" w:themeColor="text1"/>
          <w:szCs w:val="22"/>
        </w:rPr>
        <w:t xml:space="preserve"> </w:t>
      </w:r>
      <w:r w:rsidR="00A20CC8" w:rsidRPr="00A20CC8">
        <w:rPr>
          <w:rFonts w:eastAsia="Arial" w:cs="Arial"/>
          <w:color w:val="000000" w:themeColor="text1"/>
          <w:szCs w:val="22"/>
        </w:rPr>
        <w:t>9</w:t>
      </w:r>
      <w:r w:rsidRPr="00A20CC8">
        <w:rPr>
          <w:rFonts w:eastAsia="Arial" w:cs="Arial"/>
          <w:color w:val="000000" w:themeColor="text1"/>
          <w:szCs w:val="22"/>
        </w:rPr>
        <w:t xml:space="preserve">, </w:t>
      </w:r>
      <w:r w:rsidR="004C647F" w:rsidRPr="00A20CC8">
        <w:rPr>
          <w:rFonts w:eastAsia="Arial" w:cs="Arial"/>
          <w:color w:val="000000" w:themeColor="text1"/>
          <w:szCs w:val="22"/>
        </w:rPr>
        <w:t xml:space="preserve">el </w:t>
      </w:r>
      <w:r w:rsidR="00A20CC8" w:rsidRPr="00A20CC8">
        <w:rPr>
          <w:rFonts w:eastAsia="Arial" w:cs="Arial"/>
          <w:color w:val="000000" w:themeColor="text1"/>
          <w:szCs w:val="22"/>
        </w:rPr>
        <w:t>1</w:t>
      </w:r>
      <w:r w:rsidR="004C647F" w:rsidRPr="00A20CC8">
        <w:rPr>
          <w:rFonts w:eastAsia="Arial" w:cs="Arial"/>
          <w:color w:val="000000" w:themeColor="text1"/>
          <w:szCs w:val="22"/>
        </w:rPr>
        <w:t>8</w:t>
      </w:r>
      <w:r w:rsidRPr="00A20CC8">
        <w:rPr>
          <w:rFonts w:eastAsia="Arial" w:cs="Arial"/>
          <w:color w:val="000000" w:themeColor="text1"/>
          <w:szCs w:val="22"/>
        </w:rPr>
        <w:t xml:space="preserve"> </w:t>
      </w:r>
      <w:r w:rsidR="00C44441" w:rsidRPr="00A20CC8">
        <w:rPr>
          <w:rFonts w:eastAsia="Arial" w:cs="Arial"/>
          <w:color w:val="000000" w:themeColor="text1"/>
          <w:szCs w:val="22"/>
        </w:rPr>
        <w:t xml:space="preserve">de </w:t>
      </w:r>
      <w:r w:rsidRPr="00A20CC8">
        <w:rPr>
          <w:rFonts w:eastAsia="Arial" w:cs="Arial"/>
          <w:color w:val="000000" w:themeColor="text1"/>
          <w:szCs w:val="22"/>
        </w:rPr>
        <w:t xml:space="preserve">diciembre </w:t>
      </w:r>
      <w:r w:rsidR="000C59F0" w:rsidRPr="00A20CC8">
        <w:rPr>
          <w:rFonts w:eastAsia="Arial" w:cs="Arial"/>
          <w:color w:val="000000" w:themeColor="text1"/>
          <w:szCs w:val="22"/>
        </w:rPr>
        <w:t xml:space="preserve">de </w:t>
      </w:r>
      <w:r w:rsidRPr="00A20CC8">
        <w:rPr>
          <w:rFonts w:eastAsia="Arial" w:cs="Arial"/>
          <w:color w:val="000000" w:themeColor="text1"/>
          <w:szCs w:val="22"/>
        </w:rPr>
        <w:t>202</w:t>
      </w:r>
      <w:r w:rsidR="00A20CC8" w:rsidRPr="00A20CC8">
        <w:rPr>
          <w:rFonts w:eastAsia="Arial" w:cs="Arial"/>
          <w:color w:val="000000" w:themeColor="text1"/>
          <w:szCs w:val="22"/>
        </w:rPr>
        <w:t>5</w:t>
      </w:r>
      <w:r w:rsidRPr="00A20CC8">
        <w:rPr>
          <w:rFonts w:eastAsia="Arial" w:cs="Arial"/>
          <w:color w:val="000000" w:themeColor="text1"/>
          <w:szCs w:val="22"/>
        </w:rPr>
        <w:t>.</w:t>
      </w:r>
    </w:p>
    <w:p w14:paraId="57DDA66D" w14:textId="77777777" w:rsidR="00606D71" w:rsidRDefault="00606D71" w:rsidP="00796AC4">
      <w:pPr>
        <w:pStyle w:val="Textoindependiente2"/>
        <w:spacing w:line="264" w:lineRule="auto"/>
        <w:ind w:right="49"/>
        <w:rPr>
          <w:rFonts w:eastAsia="Arial" w:cs="Arial"/>
          <w:b/>
          <w:color w:val="000000" w:themeColor="text1"/>
          <w:szCs w:val="22"/>
        </w:rPr>
      </w:pPr>
    </w:p>
    <w:p w14:paraId="6D4688E6" w14:textId="77777777" w:rsidR="00606D71" w:rsidRPr="00064235" w:rsidRDefault="00C44441" w:rsidP="00606D71">
      <w:pPr>
        <w:widowControl w:val="0"/>
        <w:spacing w:after="120"/>
        <w:jc w:val="both"/>
        <w:rPr>
          <w:rFonts w:ascii="Arial" w:hAnsi="Arial" w:cs="Arial"/>
          <w:sz w:val="24"/>
          <w:szCs w:val="24"/>
        </w:rPr>
      </w:pPr>
      <w:r>
        <w:rPr>
          <w:rFonts w:ascii="Arial" w:hAnsi="Arial" w:cs="Arial"/>
          <w:b/>
          <w:sz w:val="24"/>
          <w:szCs w:val="24"/>
        </w:rPr>
        <w:t xml:space="preserve">MTRA. </w:t>
      </w:r>
      <w:r w:rsidR="00606D71" w:rsidRPr="00064235">
        <w:rPr>
          <w:rFonts w:ascii="Arial" w:hAnsi="Arial" w:cs="Arial"/>
          <w:b/>
          <w:sz w:val="24"/>
          <w:szCs w:val="24"/>
        </w:rPr>
        <w:t>INDIRA VIZCAÍNO SILVA</w:t>
      </w:r>
      <w:r w:rsidR="00606D71" w:rsidRPr="00064235">
        <w:rPr>
          <w:rFonts w:ascii="Arial" w:hAnsi="Arial" w:cs="Arial"/>
          <w:sz w:val="24"/>
          <w:szCs w:val="24"/>
        </w:rPr>
        <w:t xml:space="preserve">, Gobernadora Constitucional del Estado Libre y Soberano de Colima, a sus habitantes hace sabed: </w:t>
      </w:r>
    </w:p>
    <w:p w14:paraId="45FECF93" w14:textId="77777777" w:rsidR="00606D71" w:rsidRPr="00064235" w:rsidRDefault="00606D71" w:rsidP="00606D71">
      <w:pPr>
        <w:widowControl w:val="0"/>
        <w:spacing w:after="120"/>
        <w:jc w:val="both"/>
        <w:rPr>
          <w:rFonts w:ascii="Arial" w:hAnsi="Arial" w:cs="Arial"/>
          <w:sz w:val="24"/>
          <w:szCs w:val="24"/>
        </w:rPr>
      </w:pPr>
      <w:r w:rsidRPr="00064235">
        <w:rPr>
          <w:rFonts w:ascii="Arial" w:hAnsi="Arial" w:cs="Arial"/>
          <w:sz w:val="24"/>
          <w:szCs w:val="24"/>
        </w:rPr>
        <w:t xml:space="preserve">Que el H. Congreso del Estado me ha dirigido para su publicación el siguiente </w:t>
      </w:r>
    </w:p>
    <w:p w14:paraId="5B6E0328" w14:textId="77777777" w:rsidR="00606D71" w:rsidRDefault="00606D71" w:rsidP="00796AC4">
      <w:pPr>
        <w:pStyle w:val="Textoindependiente2"/>
        <w:spacing w:line="264" w:lineRule="auto"/>
        <w:ind w:right="49"/>
        <w:rPr>
          <w:rFonts w:eastAsia="Arial" w:cs="Arial"/>
          <w:b/>
          <w:color w:val="000000" w:themeColor="text1"/>
          <w:szCs w:val="22"/>
        </w:rPr>
      </w:pPr>
    </w:p>
    <w:p w14:paraId="267BFDAF" w14:textId="77777777" w:rsidR="00A8264C" w:rsidRPr="00E938EB" w:rsidRDefault="00A8264C" w:rsidP="00A8264C">
      <w:pPr>
        <w:spacing w:after="0" w:line="360" w:lineRule="auto"/>
        <w:jc w:val="center"/>
        <w:rPr>
          <w:rFonts w:ascii="Arial" w:eastAsia="Arial" w:hAnsi="Arial" w:cs="Arial"/>
          <w:b/>
          <w:sz w:val="24"/>
          <w:szCs w:val="24"/>
        </w:rPr>
      </w:pPr>
      <w:r w:rsidRPr="00E938EB">
        <w:rPr>
          <w:rFonts w:ascii="Arial" w:eastAsia="Arial" w:hAnsi="Arial" w:cs="Arial"/>
          <w:b/>
          <w:sz w:val="24"/>
          <w:szCs w:val="24"/>
        </w:rPr>
        <w:t>DECRETO</w:t>
      </w:r>
    </w:p>
    <w:p w14:paraId="7DBFE87B" w14:textId="77777777" w:rsidR="00796AC4" w:rsidRDefault="00796AC4" w:rsidP="00796AC4">
      <w:pPr>
        <w:pStyle w:val="Textoindependiente2"/>
        <w:spacing w:line="264" w:lineRule="auto"/>
        <w:ind w:right="49"/>
        <w:rPr>
          <w:rFonts w:eastAsia="Arial" w:cs="Arial"/>
          <w:b/>
          <w:color w:val="000000" w:themeColor="text1"/>
          <w:szCs w:val="22"/>
        </w:rPr>
      </w:pPr>
    </w:p>
    <w:p w14:paraId="4646A295" w14:textId="77777777" w:rsidR="004D73A1" w:rsidRDefault="00796AC4" w:rsidP="00796AC4">
      <w:pPr>
        <w:pStyle w:val="Textoindependiente2"/>
        <w:ind w:right="49"/>
        <w:rPr>
          <w:rFonts w:eastAsia="Arial" w:cs="Arial"/>
          <w:b/>
          <w:color w:val="000000" w:themeColor="text1"/>
          <w:sz w:val="24"/>
          <w:szCs w:val="24"/>
        </w:rPr>
      </w:pPr>
      <w:r w:rsidRPr="00E938EB">
        <w:rPr>
          <w:rFonts w:eastAsia="Arial" w:cs="Arial"/>
          <w:b/>
          <w:color w:val="000000" w:themeColor="text1"/>
          <w:sz w:val="24"/>
          <w:szCs w:val="24"/>
        </w:rPr>
        <w:t xml:space="preserve">EL HONORABLE CONGRESO CONSTITUCIONAL DEL ESTADO LIBRE Y SOBERANO DE COLIMA, EN EJERCICIO DE LAS FACULTADES QUE LE CONFIEREN LOS ARTÍCULOS 33 Y 40 DE LA CONSTITUCIÓN POLÍTICA DEL ESTADO LIBRE Y SOBERANO DE COLIMA, EN NOMBRE DEL PUEBLO EXPIDE EL PRESENTE </w:t>
      </w:r>
    </w:p>
    <w:p w14:paraId="1ED7F730" w14:textId="77777777" w:rsidR="004D73A1" w:rsidRDefault="004D73A1" w:rsidP="00796AC4">
      <w:pPr>
        <w:pStyle w:val="Textoindependiente2"/>
        <w:ind w:right="49"/>
        <w:rPr>
          <w:rFonts w:eastAsia="Arial" w:cs="Arial"/>
          <w:b/>
          <w:color w:val="000000" w:themeColor="text1"/>
          <w:sz w:val="24"/>
          <w:szCs w:val="24"/>
        </w:rPr>
      </w:pPr>
    </w:p>
    <w:p w14:paraId="6F0C3629" w14:textId="77777777" w:rsidR="009F267C" w:rsidRPr="009F267C" w:rsidRDefault="009F267C" w:rsidP="009F267C">
      <w:pPr>
        <w:tabs>
          <w:tab w:val="left" w:pos="9072"/>
        </w:tabs>
        <w:spacing w:after="0"/>
        <w:jc w:val="center"/>
        <w:textDirection w:val="btLr"/>
        <w:rPr>
          <w:rFonts w:ascii="Arial" w:eastAsia="Arial" w:hAnsi="Arial" w:cs="Arial"/>
          <w:b/>
          <w:color w:val="000000"/>
          <w:sz w:val="24"/>
          <w:szCs w:val="24"/>
          <w:lang w:val="es-ES"/>
        </w:rPr>
      </w:pPr>
      <w:r w:rsidRPr="009F267C">
        <w:rPr>
          <w:rFonts w:ascii="Arial" w:eastAsia="Arial" w:hAnsi="Arial" w:cs="Arial"/>
          <w:b/>
          <w:color w:val="000000"/>
          <w:sz w:val="24"/>
          <w:szCs w:val="24"/>
          <w:lang w:val="es-ES"/>
        </w:rPr>
        <w:t>DECRETO No. 208</w:t>
      </w:r>
    </w:p>
    <w:p w14:paraId="4286C652" w14:textId="77777777" w:rsidR="009F267C" w:rsidRPr="009F267C" w:rsidRDefault="009F267C" w:rsidP="009F267C">
      <w:pPr>
        <w:tabs>
          <w:tab w:val="left" w:pos="9072"/>
        </w:tabs>
        <w:spacing w:after="0"/>
        <w:textDirection w:val="btLr"/>
        <w:rPr>
          <w:rFonts w:ascii="Arial" w:eastAsia="Arial" w:hAnsi="Arial" w:cs="Arial"/>
          <w:b/>
          <w:color w:val="000000"/>
          <w:sz w:val="24"/>
          <w:szCs w:val="24"/>
          <w:lang w:val="es-ES"/>
        </w:rPr>
      </w:pPr>
    </w:p>
    <w:p w14:paraId="47730258" w14:textId="77777777" w:rsidR="009F267C" w:rsidRPr="009F267C" w:rsidRDefault="009F267C" w:rsidP="009F267C">
      <w:pPr>
        <w:spacing w:after="0"/>
        <w:ind w:right="-36"/>
        <w:jc w:val="both"/>
        <w:rPr>
          <w:rFonts w:ascii="Arial" w:eastAsia="Arial" w:hAnsi="Arial" w:cs="Arial"/>
          <w:color w:val="000000"/>
          <w:sz w:val="23"/>
          <w:szCs w:val="23"/>
        </w:rPr>
      </w:pPr>
      <w:bookmarkStart w:id="0" w:name="_Hlk112222099"/>
      <w:bookmarkStart w:id="1" w:name="_Hlk85301857"/>
      <w:r w:rsidRPr="009F267C">
        <w:rPr>
          <w:rFonts w:ascii="Arial" w:eastAsia="Arial" w:hAnsi="Arial" w:cs="Arial"/>
          <w:b/>
          <w:color w:val="000000"/>
          <w:sz w:val="23"/>
          <w:szCs w:val="23"/>
        </w:rPr>
        <w:t xml:space="preserve">ARTÍCULO </w:t>
      </w:r>
      <w:proofErr w:type="gramStart"/>
      <w:r w:rsidRPr="009F267C">
        <w:rPr>
          <w:rFonts w:ascii="Arial" w:eastAsia="Arial" w:hAnsi="Arial" w:cs="Arial"/>
          <w:b/>
          <w:color w:val="000000"/>
          <w:sz w:val="23"/>
          <w:szCs w:val="23"/>
        </w:rPr>
        <w:t>ÚNICO.-</w:t>
      </w:r>
      <w:proofErr w:type="gramEnd"/>
      <w:r w:rsidRPr="009F267C">
        <w:rPr>
          <w:rFonts w:ascii="Arial" w:eastAsia="Arial" w:hAnsi="Arial" w:cs="Arial"/>
          <w:color w:val="000000"/>
          <w:sz w:val="23"/>
          <w:szCs w:val="23"/>
        </w:rPr>
        <w:t xml:space="preserve"> </w:t>
      </w:r>
      <w:r w:rsidRPr="009F267C">
        <w:rPr>
          <w:rFonts w:ascii="Arial" w:eastAsia="Times New Roman" w:hAnsi="Arial" w:cs="Arial"/>
          <w:bCs/>
          <w:color w:val="000000"/>
          <w:sz w:val="23"/>
          <w:szCs w:val="23"/>
        </w:rPr>
        <w:t>Se aprueba la Ley de Ingresos del Municipio de Manzanillo, Colima, para el Ejercicio Fiscal 2026, para quedar como sigue:</w:t>
      </w:r>
    </w:p>
    <w:p w14:paraId="222DB98B" w14:textId="77777777" w:rsidR="009F267C" w:rsidRPr="009F267C" w:rsidRDefault="009F267C" w:rsidP="009F267C">
      <w:pPr>
        <w:spacing w:after="0"/>
        <w:ind w:right="-36"/>
        <w:jc w:val="both"/>
        <w:rPr>
          <w:rFonts w:ascii="Arial" w:eastAsia="Arial" w:hAnsi="Arial" w:cs="Arial"/>
          <w:color w:val="000000"/>
          <w:sz w:val="23"/>
          <w:szCs w:val="23"/>
        </w:rPr>
      </w:pPr>
    </w:p>
    <w:p w14:paraId="4F33DF97" w14:textId="77777777" w:rsidR="009F267C" w:rsidRPr="009F267C" w:rsidRDefault="009F267C" w:rsidP="009F267C">
      <w:pPr>
        <w:spacing w:after="0"/>
        <w:ind w:left="567" w:right="616"/>
        <w:jc w:val="center"/>
        <w:rPr>
          <w:rFonts w:ascii="Arial" w:eastAsia="Times New Roman" w:hAnsi="Arial" w:cs="Arial"/>
          <w:b/>
          <w:bCs/>
          <w:sz w:val="23"/>
          <w:szCs w:val="23"/>
        </w:rPr>
      </w:pPr>
      <w:r w:rsidRPr="009F267C">
        <w:rPr>
          <w:rFonts w:ascii="Arial" w:eastAsia="Times New Roman" w:hAnsi="Arial" w:cs="Arial"/>
          <w:b/>
          <w:bCs/>
          <w:sz w:val="23"/>
          <w:szCs w:val="23"/>
        </w:rPr>
        <w:t>LEY DE INGRESOS DEL MUNICIPIO DE MANZANILLO,</w:t>
      </w:r>
    </w:p>
    <w:p w14:paraId="14157262" w14:textId="77777777" w:rsidR="009F267C" w:rsidRPr="009F267C" w:rsidRDefault="009F267C" w:rsidP="009F267C">
      <w:pPr>
        <w:spacing w:after="0"/>
        <w:ind w:left="567" w:right="616"/>
        <w:jc w:val="center"/>
        <w:rPr>
          <w:rFonts w:ascii="Arial" w:eastAsia="Times New Roman" w:hAnsi="Arial" w:cs="Arial"/>
          <w:b/>
          <w:bCs/>
          <w:sz w:val="23"/>
          <w:szCs w:val="23"/>
        </w:rPr>
      </w:pPr>
      <w:r w:rsidRPr="009F267C">
        <w:rPr>
          <w:rFonts w:ascii="Arial" w:eastAsia="Times New Roman" w:hAnsi="Arial" w:cs="Arial"/>
          <w:b/>
          <w:bCs/>
          <w:sz w:val="23"/>
          <w:szCs w:val="23"/>
        </w:rPr>
        <w:t>PARA EL EJERCICIO FISCAL 2026</w:t>
      </w:r>
    </w:p>
    <w:p w14:paraId="15D1DADE" w14:textId="77777777" w:rsidR="009F267C" w:rsidRPr="009F267C" w:rsidRDefault="009F267C" w:rsidP="009F267C">
      <w:pPr>
        <w:spacing w:after="0"/>
        <w:ind w:left="567" w:right="616"/>
        <w:jc w:val="both"/>
        <w:rPr>
          <w:rFonts w:ascii="Arial" w:eastAsia="Times New Roman" w:hAnsi="Arial" w:cs="Arial"/>
          <w:bCs/>
          <w:color w:val="000000"/>
        </w:rPr>
      </w:pPr>
    </w:p>
    <w:p w14:paraId="2EC63225" w14:textId="77777777" w:rsidR="009F267C" w:rsidRPr="009F267C" w:rsidRDefault="009F267C" w:rsidP="009F267C">
      <w:pPr>
        <w:spacing w:after="0"/>
        <w:ind w:left="567" w:right="616"/>
        <w:jc w:val="both"/>
        <w:rPr>
          <w:rFonts w:ascii="Arial" w:eastAsia="Times New Roman" w:hAnsi="Arial" w:cs="Arial"/>
          <w:bCs/>
          <w:color w:val="000000"/>
          <w:sz w:val="23"/>
          <w:szCs w:val="23"/>
        </w:rPr>
      </w:pPr>
      <w:r w:rsidRPr="009F267C">
        <w:rPr>
          <w:rFonts w:ascii="Arial" w:eastAsia="Times New Roman" w:hAnsi="Arial" w:cs="Arial"/>
          <w:b/>
          <w:bCs/>
          <w:color w:val="000000"/>
          <w:sz w:val="23"/>
          <w:szCs w:val="23"/>
        </w:rPr>
        <w:t>Artículo 1.-</w:t>
      </w:r>
      <w:r w:rsidRPr="009F267C">
        <w:rPr>
          <w:rFonts w:ascii="Arial" w:eastAsia="Times New Roman" w:hAnsi="Arial" w:cs="Arial"/>
          <w:bCs/>
          <w:color w:val="000000"/>
          <w:sz w:val="23"/>
          <w:szCs w:val="23"/>
        </w:rPr>
        <w:t xml:space="preserve"> </w:t>
      </w:r>
      <w:bookmarkStart w:id="2" w:name="_Hlk215099111"/>
      <w:bookmarkStart w:id="3" w:name="_Hlk113813387"/>
      <w:r w:rsidRPr="009F267C">
        <w:rPr>
          <w:rFonts w:ascii="Arial" w:eastAsia="Times New Roman" w:hAnsi="Arial" w:cs="Arial"/>
          <w:bCs/>
          <w:color w:val="000000"/>
          <w:sz w:val="23"/>
          <w:szCs w:val="23"/>
        </w:rPr>
        <w:t xml:space="preserve">El Municipio Libre de Manzanillo, Colima, percibirá en el ejercicio fiscal 2026 la cantidad de </w:t>
      </w:r>
      <w:r w:rsidRPr="009F267C">
        <w:rPr>
          <w:rFonts w:ascii="Arial" w:eastAsia="Times New Roman" w:hAnsi="Arial" w:cs="Arial"/>
          <w:b/>
          <w:color w:val="000000"/>
          <w:sz w:val="23"/>
          <w:szCs w:val="23"/>
        </w:rPr>
        <w:t>$1,687´175,698.70 (MIL SEISCIENTOS OCHENTA Y SIETE MILLONES CIENTO SETENTA Y CINCO MIL SEISCIENTOS NOVENTA Y OCHO PESOS 70/100 M.N.)</w:t>
      </w:r>
      <w:r w:rsidRPr="009F267C">
        <w:rPr>
          <w:rFonts w:ascii="Arial" w:eastAsia="Times New Roman" w:hAnsi="Arial" w:cs="Arial"/>
          <w:bCs/>
          <w:color w:val="000000"/>
          <w:sz w:val="23"/>
          <w:szCs w:val="23"/>
        </w:rPr>
        <w:t>, por concepto de ingresos provenientes de impuestos, contribuciones de mejora, derechos, productos, aprovechamientos, participaciones federales, aportaciones federales e ingresos convenidos, además de los recursos que vía financiamiento obtenga, que a continuación se detallan</w:t>
      </w:r>
      <w:bookmarkEnd w:id="2"/>
      <w:r w:rsidRPr="009F267C">
        <w:rPr>
          <w:rFonts w:ascii="Arial" w:eastAsia="Times New Roman" w:hAnsi="Arial" w:cs="Arial"/>
          <w:bCs/>
          <w:color w:val="000000"/>
          <w:sz w:val="23"/>
          <w:szCs w:val="23"/>
        </w:rPr>
        <w:t>:</w:t>
      </w:r>
      <w:bookmarkEnd w:id="3"/>
    </w:p>
    <w:p w14:paraId="047E7177" w14:textId="77777777" w:rsidR="009F267C" w:rsidRPr="009F267C" w:rsidRDefault="009F267C" w:rsidP="009F267C">
      <w:pPr>
        <w:spacing w:after="0"/>
        <w:ind w:left="567" w:right="616"/>
        <w:jc w:val="both"/>
        <w:rPr>
          <w:rFonts w:ascii="Arial" w:eastAsia="Times New Roman" w:hAnsi="Arial" w:cs="Arial"/>
          <w:bCs/>
          <w:color w:val="000000"/>
          <w:sz w:val="23"/>
          <w:szCs w:val="23"/>
        </w:rPr>
      </w:pPr>
    </w:p>
    <w:tbl>
      <w:tblPr>
        <w:tblStyle w:val="Tablanormal32"/>
        <w:tblW w:w="8353" w:type="dxa"/>
        <w:jc w:val="center"/>
        <w:tblLook w:val="04A0" w:firstRow="1" w:lastRow="0" w:firstColumn="1" w:lastColumn="0" w:noHBand="0" w:noVBand="1"/>
      </w:tblPr>
      <w:tblGrid>
        <w:gridCol w:w="841"/>
        <w:gridCol w:w="5680"/>
        <w:gridCol w:w="1832"/>
      </w:tblGrid>
      <w:tr w:rsidR="009F267C" w:rsidRPr="009F267C" w14:paraId="363E829F" w14:textId="77777777" w:rsidTr="00470810">
        <w:trPr>
          <w:cnfStyle w:val="100000000000" w:firstRow="1" w:lastRow="0" w:firstColumn="0" w:lastColumn="0" w:oddVBand="0" w:evenVBand="0" w:oddHBand="0" w:evenHBand="0" w:firstRowFirstColumn="0" w:firstRowLastColumn="0" w:lastRowFirstColumn="0" w:lastRowLastColumn="0"/>
          <w:trHeight w:val="567"/>
          <w:jc w:val="center"/>
        </w:trPr>
        <w:tc>
          <w:tcPr>
            <w:cnfStyle w:val="001000000100" w:firstRow="0" w:lastRow="0" w:firstColumn="1" w:lastColumn="0" w:oddVBand="0" w:evenVBand="0" w:oddHBand="0" w:evenHBand="0" w:firstRowFirstColumn="1" w:firstRowLastColumn="0" w:lastRowFirstColumn="0" w:lastRowLastColumn="0"/>
            <w:tcW w:w="841" w:type="dxa"/>
            <w:tcBorders>
              <w:top w:val="single" w:sz="8" w:space="0" w:color="auto"/>
              <w:left w:val="single" w:sz="8" w:space="0" w:color="auto"/>
              <w:bottom w:val="single" w:sz="8" w:space="0" w:color="auto"/>
              <w:right w:val="single" w:sz="8" w:space="0" w:color="auto"/>
            </w:tcBorders>
            <w:shd w:val="clear" w:color="auto" w:fill="E2EFD9"/>
            <w:noWrap/>
            <w:vAlign w:val="center"/>
            <w:hideMark/>
          </w:tcPr>
          <w:p w14:paraId="01D3824E" w14:textId="77777777" w:rsidR="009F267C" w:rsidRPr="009F267C" w:rsidRDefault="009F267C" w:rsidP="009F267C">
            <w:pPr>
              <w:spacing w:after="0" w:line="240" w:lineRule="auto"/>
              <w:ind w:left="34"/>
              <w:jc w:val="center"/>
              <w:rPr>
                <w:rFonts w:ascii="Calibri" w:eastAsia="SimSun" w:hAnsi="Calibri" w:cs="Calibri"/>
                <w:color w:val="000000"/>
              </w:rPr>
            </w:pPr>
            <w:proofErr w:type="spellStart"/>
            <w:r w:rsidRPr="009F267C">
              <w:rPr>
                <w:rFonts w:ascii="Calibri" w:eastAsia="SimSun" w:hAnsi="Calibri" w:cs="Calibri"/>
                <w:color w:val="000000"/>
              </w:rPr>
              <w:t>CRI</w:t>
            </w:r>
            <w:proofErr w:type="spellEnd"/>
          </w:p>
        </w:tc>
        <w:tc>
          <w:tcPr>
            <w:tcW w:w="5680" w:type="dxa"/>
            <w:tcBorders>
              <w:top w:val="single" w:sz="8" w:space="0" w:color="auto"/>
              <w:left w:val="single" w:sz="8" w:space="0" w:color="auto"/>
              <w:bottom w:val="single" w:sz="8" w:space="0" w:color="auto"/>
              <w:right w:val="single" w:sz="8" w:space="0" w:color="auto"/>
            </w:tcBorders>
            <w:shd w:val="clear" w:color="auto" w:fill="E2EFD9"/>
            <w:vAlign w:val="center"/>
            <w:hideMark/>
          </w:tcPr>
          <w:p w14:paraId="2A3A93EC" w14:textId="77777777" w:rsidR="009F267C" w:rsidRPr="009F267C" w:rsidRDefault="009F267C" w:rsidP="009F267C">
            <w:pPr>
              <w:spacing w:after="0" w:line="240" w:lineRule="auto"/>
              <w:ind w:right="37"/>
              <w:jc w:val="center"/>
              <w:cnfStyle w:val="100000000000" w:firstRow="1"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CONCEPTO</w:t>
            </w:r>
          </w:p>
        </w:tc>
        <w:tc>
          <w:tcPr>
            <w:tcW w:w="1832" w:type="dxa"/>
            <w:tcBorders>
              <w:top w:val="single" w:sz="8" w:space="0" w:color="auto"/>
              <w:left w:val="single" w:sz="8" w:space="0" w:color="auto"/>
              <w:bottom w:val="single" w:sz="8" w:space="0" w:color="auto"/>
              <w:right w:val="single" w:sz="8" w:space="0" w:color="auto"/>
            </w:tcBorders>
            <w:shd w:val="clear" w:color="auto" w:fill="E2EFD9"/>
            <w:noWrap/>
            <w:vAlign w:val="center"/>
            <w:hideMark/>
          </w:tcPr>
          <w:p w14:paraId="2449974F" w14:textId="77777777" w:rsidR="009F267C" w:rsidRPr="009F267C" w:rsidRDefault="009F267C" w:rsidP="009F267C">
            <w:pPr>
              <w:tabs>
                <w:tab w:val="left" w:pos="1589"/>
                <w:tab w:val="left" w:pos="1873"/>
              </w:tabs>
              <w:spacing w:after="0" w:line="240" w:lineRule="auto"/>
              <w:ind w:right="29"/>
              <w:jc w:val="center"/>
              <w:cnfStyle w:val="100000000000" w:firstRow="1" w:lastRow="0" w:firstColumn="0" w:lastColumn="0" w:oddVBand="0" w:evenVBand="0" w:oddHBand="0" w:evenHBand="0" w:firstRowFirstColumn="0" w:firstRowLastColumn="0" w:lastRowFirstColumn="0" w:lastRowLastColumn="0"/>
              <w:rPr>
                <w:rFonts w:ascii="Calibri" w:eastAsia="SimSun" w:hAnsi="Calibri" w:cs="Calibri"/>
                <w:color w:val="000000"/>
              </w:rPr>
            </w:pPr>
            <w:proofErr w:type="spellStart"/>
            <w:r w:rsidRPr="009F267C">
              <w:rPr>
                <w:rFonts w:ascii="Calibri" w:eastAsia="SimSun" w:hAnsi="Calibri" w:cs="Calibri"/>
                <w:color w:val="000000"/>
              </w:rPr>
              <w:t>PROYECCION</w:t>
            </w:r>
            <w:proofErr w:type="spellEnd"/>
            <w:r w:rsidRPr="009F267C">
              <w:rPr>
                <w:rFonts w:ascii="Calibri" w:eastAsia="SimSun" w:hAnsi="Calibri" w:cs="Calibri"/>
                <w:color w:val="000000"/>
              </w:rPr>
              <w:t xml:space="preserve"> 2026</w:t>
            </w:r>
          </w:p>
        </w:tc>
      </w:tr>
      <w:tr w:rsidR="009F267C" w:rsidRPr="009F267C" w14:paraId="2504A374"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single" w:sz="8" w:space="0" w:color="auto"/>
              <w:left w:val="single" w:sz="8" w:space="0" w:color="auto"/>
              <w:bottom w:val="nil"/>
            </w:tcBorders>
            <w:noWrap/>
            <w:vAlign w:val="center"/>
            <w:hideMark/>
          </w:tcPr>
          <w:p w14:paraId="1725EE32"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1.00</w:t>
            </w:r>
          </w:p>
        </w:tc>
        <w:tc>
          <w:tcPr>
            <w:tcW w:w="5680" w:type="dxa"/>
            <w:tcBorders>
              <w:top w:val="single" w:sz="8" w:space="0" w:color="auto"/>
              <w:left w:val="nil"/>
              <w:bottom w:val="nil"/>
              <w:right w:val="single" w:sz="8" w:space="0" w:color="auto"/>
            </w:tcBorders>
            <w:vAlign w:val="center"/>
            <w:hideMark/>
          </w:tcPr>
          <w:p w14:paraId="252FC53D"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IMPUESTOS</w:t>
            </w:r>
          </w:p>
        </w:tc>
        <w:tc>
          <w:tcPr>
            <w:tcW w:w="1832" w:type="dxa"/>
            <w:tcBorders>
              <w:top w:val="single" w:sz="8" w:space="0" w:color="auto"/>
              <w:left w:val="single" w:sz="8" w:space="0" w:color="auto"/>
              <w:bottom w:val="nil"/>
              <w:right w:val="single" w:sz="8" w:space="0" w:color="auto"/>
            </w:tcBorders>
            <w:noWrap/>
            <w:vAlign w:val="center"/>
            <w:hideMark/>
          </w:tcPr>
          <w:p w14:paraId="34AE7D2B"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$463,689,798.43</w:t>
            </w:r>
          </w:p>
        </w:tc>
      </w:tr>
      <w:tr w:rsidR="009F267C" w:rsidRPr="009F267C" w14:paraId="36E82446"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DFF61E5"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1.10</w:t>
            </w:r>
          </w:p>
        </w:tc>
        <w:tc>
          <w:tcPr>
            <w:tcW w:w="5680" w:type="dxa"/>
            <w:tcBorders>
              <w:top w:val="nil"/>
              <w:left w:val="nil"/>
              <w:bottom w:val="nil"/>
              <w:right w:val="single" w:sz="8" w:space="0" w:color="auto"/>
            </w:tcBorders>
            <w:vAlign w:val="center"/>
            <w:hideMark/>
          </w:tcPr>
          <w:p w14:paraId="095B7658"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IMPUESTOS SOBRE LOS INGRESOS</w:t>
            </w:r>
          </w:p>
        </w:tc>
        <w:tc>
          <w:tcPr>
            <w:tcW w:w="1832" w:type="dxa"/>
            <w:tcBorders>
              <w:top w:val="nil"/>
              <w:left w:val="single" w:sz="8" w:space="0" w:color="auto"/>
              <w:bottom w:val="nil"/>
              <w:right w:val="single" w:sz="8" w:space="0" w:color="auto"/>
            </w:tcBorders>
            <w:noWrap/>
            <w:vAlign w:val="center"/>
            <w:hideMark/>
          </w:tcPr>
          <w:p w14:paraId="14D7D3E1"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$284,636.79</w:t>
            </w:r>
          </w:p>
        </w:tc>
      </w:tr>
      <w:tr w:rsidR="009F267C" w:rsidRPr="009F267C" w14:paraId="1AEA2589" w14:textId="77777777" w:rsidTr="00470810">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02C45A7D"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41D024B5" w14:textId="77777777" w:rsidR="009F267C" w:rsidRPr="009F267C" w:rsidRDefault="009F267C" w:rsidP="009F267C">
            <w:pPr>
              <w:spacing w:after="0" w:line="240" w:lineRule="auto"/>
              <w:ind w:right="37"/>
              <w:jc w:val="both"/>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IMPUESTOS SOBRE ESPECTÁCULOS Y OTRAS DIVERSIONES PÚBLICAS</w:t>
            </w:r>
          </w:p>
        </w:tc>
        <w:tc>
          <w:tcPr>
            <w:tcW w:w="1832" w:type="dxa"/>
            <w:tcBorders>
              <w:top w:val="nil"/>
              <w:left w:val="single" w:sz="8" w:space="0" w:color="auto"/>
              <w:bottom w:val="nil"/>
              <w:right w:val="single" w:sz="8" w:space="0" w:color="auto"/>
            </w:tcBorders>
            <w:noWrap/>
            <w:vAlign w:val="center"/>
            <w:hideMark/>
          </w:tcPr>
          <w:p w14:paraId="691D0F8B"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$284,636.79</w:t>
            </w:r>
          </w:p>
        </w:tc>
      </w:tr>
      <w:tr w:rsidR="009F267C" w:rsidRPr="009F267C" w14:paraId="25D23C93"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3AEAAAD"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1.20</w:t>
            </w:r>
          </w:p>
        </w:tc>
        <w:tc>
          <w:tcPr>
            <w:tcW w:w="5680" w:type="dxa"/>
            <w:tcBorders>
              <w:top w:val="nil"/>
              <w:left w:val="nil"/>
              <w:bottom w:val="nil"/>
              <w:right w:val="single" w:sz="8" w:space="0" w:color="auto"/>
            </w:tcBorders>
            <w:vAlign w:val="center"/>
            <w:hideMark/>
          </w:tcPr>
          <w:p w14:paraId="7ED66145"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IMPUESTOS SOBRE EL PATRIMONIO</w:t>
            </w:r>
          </w:p>
        </w:tc>
        <w:tc>
          <w:tcPr>
            <w:tcW w:w="1832" w:type="dxa"/>
            <w:tcBorders>
              <w:top w:val="nil"/>
              <w:left w:val="single" w:sz="8" w:space="0" w:color="auto"/>
              <w:bottom w:val="nil"/>
              <w:right w:val="single" w:sz="8" w:space="0" w:color="auto"/>
            </w:tcBorders>
            <w:noWrap/>
            <w:vAlign w:val="center"/>
            <w:hideMark/>
          </w:tcPr>
          <w:p w14:paraId="015E9DA4"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$350,187,821.28</w:t>
            </w:r>
          </w:p>
        </w:tc>
      </w:tr>
      <w:tr w:rsidR="009F267C" w:rsidRPr="009F267C" w14:paraId="5BDB0E5E"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0D6A9C63"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4DFE3DCB"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IMPUESTO PREDIAL</w:t>
            </w:r>
          </w:p>
        </w:tc>
        <w:tc>
          <w:tcPr>
            <w:tcW w:w="1832" w:type="dxa"/>
            <w:tcBorders>
              <w:top w:val="nil"/>
              <w:left w:val="single" w:sz="8" w:space="0" w:color="auto"/>
              <w:bottom w:val="nil"/>
              <w:right w:val="single" w:sz="8" w:space="0" w:color="auto"/>
            </w:tcBorders>
            <w:noWrap/>
            <w:vAlign w:val="center"/>
            <w:hideMark/>
          </w:tcPr>
          <w:p w14:paraId="2D95834E"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$408,550,183.28</w:t>
            </w:r>
          </w:p>
        </w:tc>
      </w:tr>
      <w:tr w:rsidR="009F267C" w:rsidRPr="009F267C" w14:paraId="3D06158F"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7DC30D7A"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3EE8FFA6"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DESCUENTOS Y BONIFICACIONES</w:t>
            </w:r>
          </w:p>
        </w:tc>
        <w:tc>
          <w:tcPr>
            <w:tcW w:w="1832" w:type="dxa"/>
            <w:tcBorders>
              <w:top w:val="nil"/>
              <w:left w:val="single" w:sz="8" w:space="0" w:color="auto"/>
              <w:bottom w:val="nil"/>
              <w:right w:val="single" w:sz="8" w:space="0" w:color="auto"/>
            </w:tcBorders>
            <w:noWrap/>
            <w:vAlign w:val="center"/>
            <w:hideMark/>
          </w:tcPr>
          <w:p w14:paraId="0BA466BD"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-$58,362,362.00</w:t>
            </w:r>
          </w:p>
        </w:tc>
      </w:tr>
      <w:tr w:rsidR="009F267C" w:rsidRPr="009F267C" w14:paraId="4034D049" w14:textId="77777777" w:rsidTr="00470810">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D75F1EE"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1.30</w:t>
            </w:r>
          </w:p>
        </w:tc>
        <w:tc>
          <w:tcPr>
            <w:tcW w:w="5680" w:type="dxa"/>
            <w:tcBorders>
              <w:top w:val="nil"/>
              <w:left w:val="nil"/>
              <w:bottom w:val="nil"/>
              <w:right w:val="single" w:sz="8" w:space="0" w:color="auto"/>
            </w:tcBorders>
            <w:vAlign w:val="center"/>
            <w:hideMark/>
          </w:tcPr>
          <w:p w14:paraId="20CF0F47" w14:textId="77777777" w:rsidR="009F267C" w:rsidRPr="009F267C" w:rsidRDefault="009F267C" w:rsidP="009F267C">
            <w:pPr>
              <w:spacing w:after="0" w:line="240" w:lineRule="auto"/>
              <w:ind w:right="37"/>
              <w:jc w:val="both"/>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IMPUESTOS SOBRE LA PRODUCCIÓN, EL CONSUMO Y TRANSACCIONES</w:t>
            </w:r>
          </w:p>
        </w:tc>
        <w:tc>
          <w:tcPr>
            <w:tcW w:w="1832" w:type="dxa"/>
            <w:tcBorders>
              <w:top w:val="nil"/>
              <w:left w:val="single" w:sz="8" w:space="0" w:color="auto"/>
              <w:bottom w:val="nil"/>
              <w:right w:val="single" w:sz="8" w:space="0" w:color="auto"/>
            </w:tcBorders>
            <w:noWrap/>
            <w:vAlign w:val="center"/>
            <w:hideMark/>
          </w:tcPr>
          <w:p w14:paraId="4289EC23"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$99,313,542.25</w:t>
            </w:r>
          </w:p>
        </w:tc>
      </w:tr>
      <w:tr w:rsidR="009F267C" w:rsidRPr="009F267C" w14:paraId="7BEB0497"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52744A1"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0E80B29A"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IMPUESTO SOBRE TRANSMISIONES PATRIMONIALES</w:t>
            </w:r>
          </w:p>
        </w:tc>
        <w:tc>
          <w:tcPr>
            <w:tcW w:w="1832" w:type="dxa"/>
            <w:tcBorders>
              <w:top w:val="nil"/>
              <w:left w:val="single" w:sz="8" w:space="0" w:color="auto"/>
              <w:bottom w:val="nil"/>
              <w:right w:val="single" w:sz="8" w:space="0" w:color="auto"/>
            </w:tcBorders>
            <w:noWrap/>
            <w:vAlign w:val="center"/>
            <w:hideMark/>
          </w:tcPr>
          <w:p w14:paraId="7A5076D0"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$99,313,542.25</w:t>
            </w:r>
          </w:p>
        </w:tc>
      </w:tr>
      <w:tr w:rsidR="009F267C" w:rsidRPr="009F267C" w14:paraId="022A388C"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021C1EF4"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1.70</w:t>
            </w:r>
          </w:p>
        </w:tc>
        <w:tc>
          <w:tcPr>
            <w:tcW w:w="5680" w:type="dxa"/>
            <w:tcBorders>
              <w:top w:val="nil"/>
              <w:left w:val="nil"/>
              <w:bottom w:val="nil"/>
              <w:right w:val="single" w:sz="8" w:space="0" w:color="auto"/>
            </w:tcBorders>
            <w:vAlign w:val="center"/>
            <w:hideMark/>
          </w:tcPr>
          <w:p w14:paraId="0BDC2121"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ACCESORIOS</w:t>
            </w:r>
          </w:p>
        </w:tc>
        <w:tc>
          <w:tcPr>
            <w:tcW w:w="1832" w:type="dxa"/>
            <w:tcBorders>
              <w:top w:val="nil"/>
              <w:left w:val="single" w:sz="8" w:space="0" w:color="auto"/>
              <w:bottom w:val="nil"/>
              <w:right w:val="single" w:sz="8" w:space="0" w:color="auto"/>
            </w:tcBorders>
            <w:noWrap/>
            <w:vAlign w:val="center"/>
            <w:hideMark/>
          </w:tcPr>
          <w:p w14:paraId="16EFA218"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$13,903,798.11</w:t>
            </w:r>
          </w:p>
        </w:tc>
      </w:tr>
      <w:tr w:rsidR="009F267C" w:rsidRPr="009F267C" w14:paraId="3451A053"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8C8022E"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1C085A19"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ACCESORIOS DE IMPUESTO PREDIAL</w:t>
            </w:r>
          </w:p>
        </w:tc>
        <w:tc>
          <w:tcPr>
            <w:tcW w:w="1832" w:type="dxa"/>
            <w:tcBorders>
              <w:top w:val="nil"/>
              <w:left w:val="single" w:sz="8" w:space="0" w:color="auto"/>
              <w:bottom w:val="nil"/>
              <w:right w:val="single" w:sz="8" w:space="0" w:color="auto"/>
            </w:tcBorders>
            <w:noWrap/>
            <w:vAlign w:val="center"/>
            <w:hideMark/>
          </w:tcPr>
          <w:p w14:paraId="07752679"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$13,311,499.24</w:t>
            </w:r>
          </w:p>
        </w:tc>
      </w:tr>
      <w:tr w:rsidR="009F267C" w:rsidRPr="009F267C" w14:paraId="2A080B92" w14:textId="77777777" w:rsidTr="00470810">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A80605D"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69FDA790" w14:textId="77777777" w:rsidR="009F267C" w:rsidRPr="009F267C" w:rsidRDefault="009F267C" w:rsidP="009F267C">
            <w:pPr>
              <w:spacing w:after="0" w:line="240" w:lineRule="auto"/>
              <w:ind w:right="37"/>
              <w:jc w:val="both"/>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ACCESORIOS DEL IMPUESTO SOBRE </w:t>
            </w:r>
            <w:proofErr w:type="spellStart"/>
            <w:r w:rsidRPr="009F267C">
              <w:rPr>
                <w:rFonts w:ascii="Calibri" w:eastAsia="SimSun" w:hAnsi="Calibri" w:cs="Calibri"/>
                <w:color w:val="000000"/>
              </w:rPr>
              <w:t>ESPECTACULOS</w:t>
            </w:r>
            <w:proofErr w:type="spellEnd"/>
            <w:r w:rsidRPr="009F267C">
              <w:rPr>
                <w:rFonts w:ascii="Calibri" w:eastAsia="SimSun" w:hAnsi="Calibri" w:cs="Calibri"/>
                <w:color w:val="000000"/>
              </w:rPr>
              <w:t xml:space="preserve"> Y OTRAS DIVERSIONES PUBLICAS</w:t>
            </w:r>
          </w:p>
        </w:tc>
        <w:tc>
          <w:tcPr>
            <w:tcW w:w="1832" w:type="dxa"/>
            <w:tcBorders>
              <w:top w:val="nil"/>
              <w:left w:val="single" w:sz="8" w:space="0" w:color="auto"/>
              <w:bottom w:val="nil"/>
              <w:right w:val="single" w:sz="8" w:space="0" w:color="auto"/>
            </w:tcBorders>
            <w:noWrap/>
            <w:vAlign w:val="center"/>
            <w:hideMark/>
          </w:tcPr>
          <w:p w14:paraId="43122451"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$12,515.09</w:t>
            </w:r>
          </w:p>
        </w:tc>
      </w:tr>
      <w:tr w:rsidR="009F267C" w:rsidRPr="009F267C" w14:paraId="629CD32B"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11B0B935"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43BDDF93"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ACCESORIOS DEL IMPUESTO SOBRE TRANSMISIÓN PATRIMONIAL</w:t>
            </w:r>
          </w:p>
        </w:tc>
        <w:tc>
          <w:tcPr>
            <w:tcW w:w="1832" w:type="dxa"/>
            <w:tcBorders>
              <w:top w:val="nil"/>
              <w:left w:val="single" w:sz="8" w:space="0" w:color="auto"/>
              <w:bottom w:val="nil"/>
              <w:right w:val="single" w:sz="8" w:space="0" w:color="auto"/>
            </w:tcBorders>
            <w:noWrap/>
            <w:vAlign w:val="center"/>
            <w:hideMark/>
          </w:tcPr>
          <w:p w14:paraId="6636E284"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$579,783.78</w:t>
            </w:r>
          </w:p>
        </w:tc>
      </w:tr>
      <w:tr w:rsidR="009F267C" w:rsidRPr="009F267C" w14:paraId="2CBEC78E"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55E0412"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4.00</w:t>
            </w:r>
          </w:p>
        </w:tc>
        <w:tc>
          <w:tcPr>
            <w:tcW w:w="5680" w:type="dxa"/>
            <w:tcBorders>
              <w:top w:val="nil"/>
              <w:left w:val="nil"/>
              <w:bottom w:val="nil"/>
              <w:right w:val="single" w:sz="8" w:space="0" w:color="auto"/>
            </w:tcBorders>
            <w:vAlign w:val="center"/>
            <w:hideMark/>
          </w:tcPr>
          <w:p w14:paraId="72CEEC25"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DERECHOS</w:t>
            </w:r>
          </w:p>
        </w:tc>
        <w:tc>
          <w:tcPr>
            <w:tcW w:w="1832" w:type="dxa"/>
            <w:tcBorders>
              <w:top w:val="nil"/>
              <w:left w:val="single" w:sz="8" w:space="0" w:color="auto"/>
              <w:bottom w:val="nil"/>
              <w:right w:val="single" w:sz="8" w:space="0" w:color="auto"/>
            </w:tcBorders>
            <w:noWrap/>
            <w:vAlign w:val="center"/>
            <w:hideMark/>
          </w:tcPr>
          <w:p w14:paraId="07463DD5"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$154,145,802.91</w:t>
            </w:r>
          </w:p>
        </w:tc>
      </w:tr>
      <w:tr w:rsidR="009F267C" w:rsidRPr="009F267C" w14:paraId="40DB3804" w14:textId="77777777" w:rsidTr="00470810">
        <w:trPr>
          <w:trHeight w:val="51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DFA6EC0"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4.10</w:t>
            </w:r>
          </w:p>
        </w:tc>
        <w:tc>
          <w:tcPr>
            <w:tcW w:w="5680" w:type="dxa"/>
            <w:tcBorders>
              <w:top w:val="nil"/>
              <w:left w:val="nil"/>
              <w:bottom w:val="nil"/>
              <w:right w:val="single" w:sz="8" w:space="0" w:color="auto"/>
            </w:tcBorders>
            <w:vAlign w:val="center"/>
            <w:hideMark/>
          </w:tcPr>
          <w:p w14:paraId="7B777F42" w14:textId="77777777" w:rsidR="009F267C" w:rsidRPr="009F267C" w:rsidRDefault="009F267C" w:rsidP="009F267C">
            <w:pPr>
              <w:spacing w:after="0" w:line="240" w:lineRule="auto"/>
              <w:ind w:right="37"/>
              <w:jc w:val="both"/>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 xml:space="preserve">DERECHOS POR EL USO, GOCE, APROVECHAMIENTO O </w:t>
            </w:r>
            <w:proofErr w:type="spellStart"/>
            <w:r w:rsidRPr="009F267C">
              <w:rPr>
                <w:rFonts w:ascii="Calibri" w:eastAsia="SimSun" w:hAnsi="Calibri" w:cs="Calibri"/>
                <w:b/>
                <w:bCs/>
                <w:color w:val="000000"/>
              </w:rPr>
              <w:t>EXPLOTACION</w:t>
            </w:r>
            <w:proofErr w:type="spellEnd"/>
            <w:r w:rsidRPr="009F267C">
              <w:rPr>
                <w:rFonts w:ascii="Calibri" w:eastAsia="SimSun" w:hAnsi="Calibri" w:cs="Calibri"/>
                <w:b/>
                <w:bCs/>
                <w:color w:val="000000"/>
              </w:rPr>
              <w:t xml:space="preserve"> DE BIENES DE DOMINIO PÚBLICO</w:t>
            </w:r>
          </w:p>
        </w:tc>
        <w:tc>
          <w:tcPr>
            <w:tcW w:w="1832" w:type="dxa"/>
            <w:tcBorders>
              <w:top w:val="nil"/>
              <w:left w:val="single" w:sz="8" w:space="0" w:color="auto"/>
              <w:bottom w:val="nil"/>
              <w:right w:val="single" w:sz="8" w:space="0" w:color="auto"/>
            </w:tcBorders>
            <w:noWrap/>
            <w:vAlign w:val="center"/>
            <w:hideMark/>
          </w:tcPr>
          <w:p w14:paraId="3259FA11"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$2,862,046.55</w:t>
            </w:r>
          </w:p>
        </w:tc>
      </w:tr>
      <w:tr w:rsidR="009F267C" w:rsidRPr="009F267C" w14:paraId="2956A5F7"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500C320"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794A7C03"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USO DE </w:t>
            </w:r>
            <w:proofErr w:type="spellStart"/>
            <w:r w:rsidRPr="009F267C">
              <w:rPr>
                <w:rFonts w:ascii="Calibri" w:eastAsia="SimSun" w:hAnsi="Calibri" w:cs="Calibri"/>
                <w:color w:val="000000"/>
              </w:rPr>
              <w:t>VIAS</w:t>
            </w:r>
            <w:proofErr w:type="spellEnd"/>
            <w:r w:rsidRPr="009F267C">
              <w:rPr>
                <w:rFonts w:ascii="Calibri" w:eastAsia="SimSun" w:hAnsi="Calibri" w:cs="Calibri"/>
                <w:color w:val="000000"/>
              </w:rPr>
              <w:t xml:space="preserve"> Y ÁREAS PÚBLICAS</w:t>
            </w:r>
          </w:p>
        </w:tc>
        <w:tc>
          <w:tcPr>
            <w:tcW w:w="1832" w:type="dxa"/>
            <w:tcBorders>
              <w:top w:val="nil"/>
              <w:left w:val="single" w:sz="8" w:space="0" w:color="auto"/>
              <w:bottom w:val="nil"/>
              <w:right w:val="single" w:sz="8" w:space="0" w:color="auto"/>
            </w:tcBorders>
            <w:noWrap/>
            <w:vAlign w:val="center"/>
            <w:hideMark/>
          </w:tcPr>
          <w:p w14:paraId="398473AE"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$2,862,046.55</w:t>
            </w:r>
          </w:p>
        </w:tc>
      </w:tr>
      <w:tr w:rsidR="009F267C" w:rsidRPr="009F267C" w14:paraId="24933ED0"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7C29C0B4"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4.30</w:t>
            </w:r>
          </w:p>
        </w:tc>
        <w:tc>
          <w:tcPr>
            <w:tcW w:w="5680" w:type="dxa"/>
            <w:tcBorders>
              <w:top w:val="nil"/>
              <w:left w:val="nil"/>
              <w:bottom w:val="nil"/>
              <w:right w:val="single" w:sz="8" w:space="0" w:color="auto"/>
            </w:tcBorders>
            <w:vAlign w:val="center"/>
            <w:hideMark/>
          </w:tcPr>
          <w:p w14:paraId="68D2C0A2"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 xml:space="preserve">DERECHOS POR </w:t>
            </w:r>
            <w:proofErr w:type="spellStart"/>
            <w:r w:rsidRPr="009F267C">
              <w:rPr>
                <w:rFonts w:ascii="Calibri" w:eastAsia="SimSun" w:hAnsi="Calibri" w:cs="Calibri"/>
                <w:b/>
                <w:bCs/>
                <w:color w:val="000000"/>
              </w:rPr>
              <w:t>PRESTACION</w:t>
            </w:r>
            <w:proofErr w:type="spellEnd"/>
            <w:r w:rsidRPr="009F267C">
              <w:rPr>
                <w:rFonts w:ascii="Calibri" w:eastAsia="SimSun" w:hAnsi="Calibri" w:cs="Calibri"/>
                <w:b/>
                <w:bCs/>
                <w:color w:val="000000"/>
              </w:rPr>
              <w:t xml:space="preserve"> DE SERVICIOS</w:t>
            </w:r>
          </w:p>
        </w:tc>
        <w:tc>
          <w:tcPr>
            <w:tcW w:w="1832" w:type="dxa"/>
            <w:tcBorders>
              <w:top w:val="nil"/>
              <w:left w:val="single" w:sz="8" w:space="0" w:color="auto"/>
              <w:bottom w:val="nil"/>
              <w:right w:val="single" w:sz="8" w:space="0" w:color="auto"/>
            </w:tcBorders>
            <w:noWrap/>
            <w:vAlign w:val="center"/>
            <w:hideMark/>
          </w:tcPr>
          <w:p w14:paraId="783501CE"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$109,122,325.95</w:t>
            </w:r>
          </w:p>
        </w:tc>
      </w:tr>
      <w:tr w:rsidR="009F267C" w:rsidRPr="009F267C" w14:paraId="252F7984"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FDD7885"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2E6560AE"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SERVICIOS </w:t>
            </w:r>
            <w:proofErr w:type="spellStart"/>
            <w:r w:rsidRPr="009F267C">
              <w:rPr>
                <w:rFonts w:ascii="Calibri" w:eastAsia="SimSun" w:hAnsi="Calibri" w:cs="Calibri"/>
                <w:color w:val="000000"/>
              </w:rPr>
              <w:t>MEDICOS</w:t>
            </w:r>
            <w:proofErr w:type="spellEnd"/>
          </w:p>
        </w:tc>
        <w:tc>
          <w:tcPr>
            <w:tcW w:w="1832" w:type="dxa"/>
            <w:tcBorders>
              <w:top w:val="nil"/>
              <w:left w:val="single" w:sz="8" w:space="0" w:color="auto"/>
              <w:bottom w:val="nil"/>
              <w:right w:val="single" w:sz="8" w:space="0" w:color="auto"/>
            </w:tcBorders>
            <w:noWrap/>
            <w:vAlign w:val="center"/>
            <w:hideMark/>
          </w:tcPr>
          <w:p w14:paraId="023ACF4D"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$447,451.74</w:t>
            </w:r>
          </w:p>
        </w:tc>
      </w:tr>
      <w:tr w:rsidR="009F267C" w:rsidRPr="009F267C" w14:paraId="02A429AC"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9558DCE"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522DE1F0"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ALUMBRADO PÚBLICO</w:t>
            </w:r>
          </w:p>
        </w:tc>
        <w:tc>
          <w:tcPr>
            <w:tcW w:w="1832" w:type="dxa"/>
            <w:tcBorders>
              <w:top w:val="nil"/>
              <w:left w:val="single" w:sz="8" w:space="0" w:color="auto"/>
              <w:bottom w:val="nil"/>
              <w:right w:val="single" w:sz="8" w:space="0" w:color="auto"/>
            </w:tcBorders>
            <w:noWrap/>
            <w:vAlign w:val="center"/>
            <w:hideMark/>
          </w:tcPr>
          <w:p w14:paraId="4541A6AE"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$86,064,258.46</w:t>
            </w:r>
          </w:p>
        </w:tc>
      </w:tr>
      <w:tr w:rsidR="009F267C" w:rsidRPr="009F267C" w14:paraId="7DFA09FF"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6EDF5165"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08428C74"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ASEO PÚBLICO</w:t>
            </w:r>
          </w:p>
        </w:tc>
        <w:tc>
          <w:tcPr>
            <w:tcW w:w="1832" w:type="dxa"/>
            <w:tcBorders>
              <w:top w:val="nil"/>
              <w:left w:val="single" w:sz="8" w:space="0" w:color="auto"/>
              <w:bottom w:val="nil"/>
              <w:right w:val="single" w:sz="8" w:space="0" w:color="auto"/>
            </w:tcBorders>
            <w:noWrap/>
            <w:vAlign w:val="center"/>
            <w:hideMark/>
          </w:tcPr>
          <w:p w14:paraId="7C12F2D0"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$11,504,571.76</w:t>
            </w:r>
          </w:p>
        </w:tc>
      </w:tr>
      <w:tr w:rsidR="009F267C" w:rsidRPr="009F267C" w14:paraId="76FFC4F2"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7C5E8653"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515426BF"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CEMENTERIOS</w:t>
            </w:r>
          </w:p>
        </w:tc>
        <w:tc>
          <w:tcPr>
            <w:tcW w:w="1832" w:type="dxa"/>
            <w:tcBorders>
              <w:top w:val="nil"/>
              <w:left w:val="single" w:sz="8" w:space="0" w:color="auto"/>
              <w:bottom w:val="nil"/>
              <w:right w:val="single" w:sz="8" w:space="0" w:color="auto"/>
            </w:tcBorders>
            <w:noWrap/>
            <w:vAlign w:val="center"/>
            <w:hideMark/>
          </w:tcPr>
          <w:p w14:paraId="245F4C53"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$2,456,476.50</w:t>
            </w:r>
          </w:p>
        </w:tc>
      </w:tr>
      <w:tr w:rsidR="009F267C" w:rsidRPr="009F267C" w14:paraId="4EBBAD3A"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D336BFA"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48C23D99"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CONCESIONES</w:t>
            </w:r>
          </w:p>
        </w:tc>
        <w:tc>
          <w:tcPr>
            <w:tcW w:w="1832" w:type="dxa"/>
            <w:tcBorders>
              <w:top w:val="nil"/>
              <w:left w:val="single" w:sz="8" w:space="0" w:color="auto"/>
              <w:bottom w:val="nil"/>
              <w:right w:val="single" w:sz="8" w:space="0" w:color="auto"/>
            </w:tcBorders>
            <w:noWrap/>
            <w:vAlign w:val="center"/>
            <w:hideMark/>
          </w:tcPr>
          <w:p w14:paraId="5EC1E003"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69639C7A"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10F1779E"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1A86B14E"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RASTRO</w:t>
            </w:r>
          </w:p>
        </w:tc>
        <w:tc>
          <w:tcPr>
            <w:tcW w:w="1832" w:type="dxa"/>
            <w:tcBorders>
              <w:top w:val="nil"/>
              <w:left w:val="single" w:sz="8" w:space="0" w:color="auto"/>
              <w:bottom w:val="nil"/>
              <w:right w:val="single" w:sz="8" w:space="0" w:color="auto"/>
            </w:tcBorders>
            <w:noWrap/>
            <w:vAlign w:val="center"/>
            <w:hideMark/>
          </w:tcPr>
          <w:p w14:paraId="3C4CCD0F"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$2,730,411.55</w:t>
            </w:r>
          </w:p>
        </w:tc>
      </w:tr>
      <w:tr w:rsidR="009F267C" w:rsidRPr="009F267C" w14:paraId="1E2CED4C"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D76E0F8"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44A14C1B"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SEGURIDAD PÚBLICA</w:t>
            </w:r>
          </w:p>
        </w:tc>
        <w:tc>
          <w:tcPr>
            <w:tcW w:w="1832" w:type="dxa"/>
            <w:tcBorders>
              <w:top w:val="nil"/>
              <w:left w:val="single" w:sz="8" w:space="0" w:color="auto"/>
              <w:bottom w:val="nil"/>
              <w:right w:val="single" w:sz="8" w:space="0" w:color="auto"/>
            </w:tcBorders>
            <w:noWrap/>
            <w:vAlign w:val="center"/>
            <w:hideMark/>
          </w:tcPr>
          <w:p w14:paraId="7AF1829E"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$5,919,155.94</w:t>
            </w:r>
          </w:p>
        </w:tc>
      </w:tr>
      <w:tr w:rsidR="009F267C" w:rsidRPr="009F267C" w14:paraId="7F7899AB"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C9846DD"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4.40</w:t>
            </w:r>
          </w:p>
        </w:tc>
        <w:tc>
          <w:tcPr>
            <w:tcW w:w="5680" w:type="dxa"/>
            <w:tcBorders>
              <w:top w:val="nil"/>
              <w:left w:val="nil"/>
              <w:bottom w:val="nil"/>
              <w:right w:val="single" w:sz="8" w:space="0" w:color="auto"/>
            </w:tcBorders>
            <w:vAlign w:val="center"/>
            <w:hideMark/>
          </w:tcPr>
          <w:p w14:paraId="38E3665A"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OTROS DERECHOS</w:t>
            </w:r>
          </w:p>
        </w:tc>
        <w:tc>
          <w:tcPr>
            <w:tcW w:w="1832" w:type="dxa"/>
            <w:tcBorders>
              <w:top w:val="nil"/>
              <w:left w:val="single" w:sz="8" w:space="0" w:color="auto"/>
              <w:bottom w:val="nil"/>
              <w:right w:val="single" w:sz="8" w:space="0" w:color="auto"/>
            </w:tcBorders>
            <w:noWrap/>
            <w:vAlign w:val="center"/>
            <w:hideMark/>
          </w:tcPr>
          <w:p w14:paraId="06DA4AEA"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$41,719,516.62</w:t>
            </w:r>
          </w:p>
        </w:tc>
      </w:tr>
      <w:tr w:rsidR="009F267C" w:rsidRPr="009F267C" w14:paraId="6B26ABDF"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50AC2AD5"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77F41500"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LICENCIAS, PERMISOS, AUTORIZACIONES Y REFRENDOS</w:t>
            </w:r>
          </w:p>
        </w:tc>
        <w:tc>
          <w:tcPr>
            <w:tcW w:w="1832" w:type="dxa"/>
            <w:tcBorders>
              <w:top w:val="nil"/>
              <w:left w:val="single" w:sz="8" w:space="0" w:color="auto"/>
              <w:bottom w:val="nil"/>
              <w:right w:val="single" w:sz="8" w:space="0" w:color="auto"/>
            </w:tcBorders>
            <w:noWrap/>
            <w:vAlign w:val="center"/>
            <w:hideMark/>
          </w:tcPr>
          <w:p w14:paraId="69D6A938"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$7,764,364.38</w:t>
            </w:r>
          </w:p>
        </w:tc>
      </w:tr>
      <w:tr w:rsidR="009F267C" w:rsidRPr="009F267C" w14:paraId="6955DBA7"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59C84BF"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209D5B3F"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ANUNCIOS Y PUBLICIDAD</w:t>
            </w:r>
          </w:p>
        </w:tc>
        <w:tc>
          <w:tcPr>
            <w:tcW w:w="1832" w:type="dxa"/>
            <w:tcBorders>
              <w:top w:val="nil"/>
              <w:left w:val="single" w:sz="8" w:space="0" w:color="auto"/>
              <w:bottom w:val="nil"/>
              <w:right w:val="single" w:sz="8" w:space="0" w:color="auto"/>
            </w:tcBorders>
            <w:noWrap/>
            <w:vAlign w:val="center"/>
            <w:hideMark/>
          </w:tcPr>
          <w:p w14:paraId="4FC23AC8"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$1,274,910.85</w:t>
            </w:r>
          </w:p>
        </w:tc>
      </w:tr>
      <w:tr w:rsidR="009F267C" w:rsidRPr="009F267C" w14:paraId="579FADD7"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1DD87D12"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1542E87E"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BEBIDAS </w:t>
            </w:r>
            <w:proofErr w:type="spellStart"/>
            <w:r w:rsidRPr="009F267C">
              <w:rPr>
                <w:rFonts w:ascii="Calibri" w:eastAsia="SimSun" w:hAnsi="Calibri" w:cs="Calibri"/>
                <w:color w:val="000000"/>
              </w:rPr>
              <w:t>ALCOHOLICAS</w:t>
            </w:r>
            <w:proofErr w:type="spellEnd"/>
          </w:p>
        </w:tc>
        <w:tc>
          <w:tcPr>
            <w:tcW w:w="1832" w:type="dxa"/>
            <w:tcBorders>
              <w:top w:val="nil"/>
              <w:left w:val="single" w:sz="8" w:space="0" w:color="auto"/>
              <w:bottom w:val="nil"/>
              <w:right w:val="single" w:sz="8" w:space="0" w:color="auto"/>
            </w:tcBorders>
            <w:noWrap/>
            <w:vAlign w:val="center"/>
            <w:hideMark/>
          </w:tcPr>
          <w:p w14:paraId="42DDF228"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$19,075,742.81</w:t>
            </w:r>
          </w:p>
        </w:tc>
      </w:tr>
      <w:tr w:rsidR="009F267C" w:rsidRPr="009F267C" w14:paraId="3C2FB44D"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3DCEB9F"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6D47F66B"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LICENCIAS Y PERMISOS</w:t>
            </w:r>
          </w:p>
        </w:tc>
        <w:tc>
          <w:tcPr>
            <w:tcW w:w="1832" w:type="dxa"/>
            <w:tcBorders>
              <w:top w:val="nil"/>
              <w:left w:val="single" w:sz="8" w:space="0" w:color="auto"/>
              <w:bottom w:val="nil"/>
              <w:right w:val="single" w:sz="8" w:space="0" w:color="auto"/>
            </w:tcBorders>
            <w:noWrap/>
            <w:vAlign w:val="center"/>
            <w:hideMark/>
          </w:tcPr>
          <w:p w14:paraId="7CC567E5"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$241,964.32</w:t>
            </w:r>
          </w:p>
        </w:tc>
      </w:tr>
      <w:tr w:rsidR="009F267C" w:rsidRPr="009F267C" w14:paraId="66AB3481"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0D24CE69"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580F3CDA"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REGISTROS, CERTIFICACIONES Y LEGALIZACIONES</w:t>
            </w:r>
          </w:p>
        </w:tc>
        <w:tc>
          <w:tcPr>
            <w:tcW w:w="1832" w:type="dxa"/>
            <w:tcBorders>
              <w:top w:val="nil"/>
              <w:left w:val="single" w:sz="8" w:space="0" w:color="auto"/>
              <w:bottom w:val="nil"/>
              <w:right w:val="single" w:sz="8" w:space="0" w:color="auto"/>
            </w:tcBorders>
            <w:noWrap/>
            <w:vAlign w:val="center"/>
            <w:hideMark/>
          </w:tcPr>
          <w:p w14:paraId="5B9E6590"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$1,544,671.68</w:t>
            </w:r>
          </w:p>
        </w:tc>
      </w:tr>
      <w:tr w:rsidR="009F267C" w:rsidRPr="009F267C" w14:paraId="4D0132B3"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510A27FB"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0DACB056"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CATASTRO</w:t>
            </w:r>
          </w:p>
        </w:tc>
        <w:tc>
          <w:tcPr>
            <w:tcW w:w="1832" w:type="dxa"/>
            <w:tcBorders>
              <w:top w:val="nil"/>
              <w:left w:val="single" w:sz="8" w:space="0" w:color="auto"/>
              <w:bottom w:val="nil"/>
              <w:right w:val="single" w:sz="8" w:space="0" w:color="auto"/>
            </w:tcBorders>
            <w:noWrap/>
            <w:vAlign w:val="center"/>
            <w:hideMark/>
          </w:tcPr>
          <w:p w14:paraId="34F59927"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$7,439,192.31</w:t>
            </w:r>
          </w:p>
        </w:tc>
      </w:tr>
      <w:tr w:rsidR="009F267C" w:rsidRPr="009F267C" w14:paraId="0EED1856"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202EC72"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0535AF14"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proofErr w:type="spellStart"/>
            <w:r w:rsidRPr="009F267C">
              <w:rPr>
                <w:rFonts w:ascii="Calibri" w:eastAsia="SimSun" w:hAnsi="Calibri" w:cs="Calibri"/>
                <w:color w:val="000000"/>
              </w:rPr>
              <w:t>ECOLOGIA</w:t>
            </w:r>
            <w:proofErr w:type="spellEnd"/>
          </w:p>
        </w:tc>
        <w:tc>
          <w:tcPr>
            <w:tcW w:w="1832" w:type="dxa"/>
            <w:tcBorders>
              <w:top w:val="nil"/>
              <w:left w:val="single" w:sz="8" w:space="0" w:color="auto"/>
              <w:bottom w:val="nil"/>
              <w:right w:val="single" w:sz="8" w:space="0" w:color="auto"/>
            </w:tcBorders>
            <w:noWrap/>
            <w:vAlign w:val="center"/>
            <w:hideMark/>
          </w:tcPr>
          <w:p w14:paraId="778A47B0"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$257,903.23</w:t>
            </w:r>
          </w:p>
        </w:tc>
      </w:tr>
      <w:tr w:rsidR="009F267C" w:rsidRPr="009F267C" w14:paraId="131CD98C"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8CB5636"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6BB72D95"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proofErr w:type="spellStart"/>
            <w:r w:rsidRPr="009F267C">
              <w:rPr>
                <w:rFonts w:ascii="Calibri" w:eastAsia="SimSun" w:hAnsi="Calibri" w:cs="Calibri"/>
                <w:color w:val="000000"/>
              </w:rPr>
              <w:t>PROTECCION</w:t>
            </w:r>
            <w:proofErr w:type="spellEnd"/>
            <w:r w:rsidRPr="009F267C">
              <w:rPr>
                <w:rFonts w:ascii="Calibri" w:eastAsia="SimSun" w:hAnsi="Calibri" w:cs="Calibri"/>
                <w:color w:val="000000"/>
              </w:rPr>
              <w:t xml:space="preserve"> CIVIL</w:t>
            </w:r>
          </w:p>
        </w:tc>
        <w:tc>
          <w:tcPr>
            <w:tcW w:w="1832" w:type="dxa"/>
            <w:tcBorders>
              <w:top w:val="nil"/>
              <w:left w:val="single" w:sz="8" w:space="0" w:color="auto"/>
              <w:bottom w:val="nil"/>
              <w:right w:val="single" w:sz="8" w:space="0" w:color="auto"/>
            </w:tcBorders>
            <w:noWrap/>
            <w:vAlign w:val="center"/>
            <w:hideMark/>
          </w:tcPr>
          <w:p w14:paraId="6D5C9068"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6FF51E61"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54D29BC3"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2EAE61C1"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DIVERSAS CERTIFICACIONES</w:t>
            </w:r>
          </w:p>
        </w:tc>
        <w:tc>
          <w:tcPr>
            <w:tcW w:w="1832" w:type="dxa"/>
            <w:tcBorders>
              <w:top w:val="nil"/>
              <w:left w:val="single" w:sz="8" w:space="0" w:color="auto"/>
              <w:bottom w:val="nil"/>
              <w:right w:val="single" w:sz="8" w:space="0" w:color="auto"/>
            </w:tcBorders>
            <w:noWrap/>
            <w:vAlign w:val="center"/>
            <w:hideMark/>
          </w:tcPr>
          <w:p w14:paraId="72E901C0"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$4,120,767.04</w:t>
            </w:r>
          </w:p>
        </w:tc>
      </w:tr>
      <w:tr w:rsidR="009F267C" w:rsidRPr="009F267C" w14:paraId="4191BCB0"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99B645A"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4.50</w:t>
            </w:r>
          </w:p>
        </w:tc>
        <w:tc>
          <w:tcPr>
            <w:tcW w:w="5680" w:type="dxa"/>
            <w:tcBorders>
              <w:top w:val="nil"/>
              <w:left w:val="nil"/>
              <w:bottom w:val="nil"/>
              <w:right w:val="single" w:sz="8" w:space="0" w:color="auto"/>
            </w:tcBorders>
            <w:vAlign w:val="center"/>
            <w:hideMark/>
          </w:tcPr>
          <w:p w14:paraId="4965A6F0"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ACCESORIOS</w:t>
            </w:r>
          </w:p>
        </w:tc>
        <w:tc>
          <w:tcPr>
            <w:tcW w:w="1832" w:type="dxa"/>
            <w:tcBorders>
              <w:top w:val="nil"/>
              <w:left w:val="single" w:sz="8" w:space="0" w:color="auto"/>
              <w:bottom w:val="nil"/>
              <w:right w:val="single" w:sz="8" w:space="0" w:color="auto"/>
            </w:tcBorders>
            <w:noWrap/>
            <w:vAlign w:val="center"/>
            <w:hideMark/>
          </w:tcPr>
          <w:p w14:paraId="5BC221A6"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$441,913.79</w:t>
            </w:r>
          </w:p>
        </w:tc>
      </w:tr>
      <w:tr w:rsidR="009F267C" w:rsidRPr="009F267C" w14:paraId="2298F836"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0F008E8C"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236945D6"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MULTAS POR PAGO EXTEMPORÁNEO DE DERECHOS</w:t>
            </w:r>
          </w:p>
        </w:tc>
        <w:tc>
          <w:tcPr>
            <w:tcW w:w="1832" w:type="dxa"/>
            <w:tcBorders>
              <w:top w:val="nil"/>
              <w:left w:val="single" w:sz="8" w:space="0" w:color="auto"/>
              <w:bottom w:val="nil"/>
              <w:right w:val="single" w:sz="8" w:space="0" w:color="auto"/>
            </w:tcBorders>
            <w:noWrap/>
            <w:vAlign w:val="center"/>
            <w:hideMark/>
          </w:tcPr>
          <w:p w14:paraId="18A8E655"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$177,170.97</w:t>
            </w:r>
          </w:p>
        </w:tc>
      </w:tr>
      <w:tr w:rsidR="009F267C" w:rsidRPr="009F267C" w14:paraId="4EED97BC"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61770555"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2E14864A"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RECARGOS</w:t>
            </w:r>
          </w:p>
        </w:tc>
        <w:tc>
          <w:tcPr>
            <w:tcW w:w="1832" w:type="dxa"/>
            <w:tcBorders>
              <w:top w:val="nil"/>
              <w:left w:val="single" w:sz="8" w:space="0" w:color="auto"/>
              <w:bottom w:val="nil"/>
              <w:right w:val="single" w:sz="8" w:space="0" w:color="auto"/>
            </w:tcBorders>
            <w:noWrap/>
            <w:vAlign w:val="center"/>
            <w:hideMark/>
          </w:tcPr>
          <w:p w14:paraId="64709AC0"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$264,742.82</w:t>
            </w:r>
          </w:p>
        </w:tc>
      </w:tr>
      <w:tr w:rsidR="009F267C" w:rsidRPr="009F267C" w14:paraId="6BC0E83B"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0BE2D4ED"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180F4278"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GASTOS DE </w:t>
            </w:r>
            <w:proofErr w:type="spellStart"/>
            <w:r w:rsidRPr="009F267C">
              <w:rPr>
                <w:rFonts w:ascii="Calibri" w:eastAsia="SimSun" w:hAnsi="Calibri" w:cs="Calibri"/>
                <w:color w:val="000000"/>
              </w:rPr>
              <w:t>EJECUCION</w:t>
            </w:r>
            <w:proofErr w:type="spellEnd"/>
          </w:p>
        </w:tc>
        <w:tc>
          <w:tcPr>
            <w:tcW w:w="1832" w:type="dxa"/>
            <w:tcBorders>
              <w:top w:val="nil"/>
              <w:left w:val="single" w:sz="8" w:space="0" w:color="auto"/>
              <w:bottom w:val="nil"/>
              <w:right w:val="single" w:sz="8" w:space="0" w:color="auto"/>
            </w:tcBorders>
            <w:noWrap/>
            <w:vAlign w:val="center"/>
            <w:hideMark/>
          </w:tcPr>
          <w:p w14:paraId="1C75BC2E"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388B57D0"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629A1020"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5.00</w:t>
            </w:r>
          </w:p>
        </w:tc>
        <w:tc>
          <w:tcPr>
            <w:tcW w:w="5680" w:type="dxa"/>
            <w:tcBorders>
              <w:top w:val="nil"/>
              <w:left w:val="nil"/>
              <w:bottom w:val="nil"/>
              <w:right w:val="single" w:sz="8" w:space="0" w:color="auto"/>
            </w:tcBorders>
            <w:vAlign w:val="center"/>
            <w:hideMark/>
          </w:tcPr>
          <w:p w14:paraId="4B697CA8"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PRODUCTOS</w:t>
            </w:r>
          </w:p>
        </w:tc>
        <w:tc>
          <w:tcPr>
            <w:tcW w:w="1832" w:type="dxa"/>
            <w:tcBorders>
              <w:top w:val="nil"/>
              <w:left w:val="single" w:sz="8" w:space="0" w:color="auto"/>
              <w:bottom w:val="nil"/>
              <w:right w:val="single" w:sz="8" w:space="0" w:color="auto"/>
            </w:tcBorders>
            <w:noWrap/>
            <w:vAlign w:val="center"/>
            <w:hideMark/>
          </w:tcPr>
          <w:p w14:paraId="28E01B7D"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$29,138,260.02</w:t>
            </w:r>
          </w:p>
        </w:tc>
      </w:tr>
      <w:tr w:rsidR="009F267C" w:rsidRPr="009F267C" w14:paraId="3B2B3FB2"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54B49264"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5.10</w:t>
            </w:r>
          </w:p>
        </w:tc>
        <w:tc>
          <w:tcPr>
            <w:tcW w:w="5680" w:type="dxa"/>
            <w:tcBorders>
              <w:top w:val="nil"/>
              <w:left w:val="nil"/>
              <w:bottom w:val="nil"/>
              <w:right w:val="single" w:sz="8" w:space="0" w:color="auto"/>
            </w:tcBorders>
            <w:vAlign w:val="center"/>
            <w:hideMark/>
          </w:tcPr>
          <w:p w14:paraId="2E60D946"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PRODUCTOS DE TIPO CORRIENTE</w:t>
            </w:r>
          </w:p>
        </w:tc>
        <w:tc>
          <w:tcPr>
            <w:tcW w:w="1832" w:type="dxa"/>
            <w:tcBorders>
              <w:top w:val="nil"/>
              <w:left w:val="single" w:sz="8" w:space="0" w:color="auto"/>
              <w:bottom w:val="nil"/>
              <w:right w:val="single" w:sz="8" w:space="0" w:color="auto"/>
            </w:tcBorders>
            <w:noWrap/>
            <w:vAlign w:val="center"/>
            <w:hideMark/>
          </w:tcPr>
          <w:p w14:paraId="547C2F31"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$29,138,260.02</w:t>
            </w:r>
          </w:p>
        </w:tc>
      </w:tr>
      <w:tr w:rsidR="009F267C" w:rsidRPr="009F267C" w14:paraId="684DCE3C" w14:textId="77777777" w:rsidTr="00470810">
        <w:trPr>
          <w:trHeight w:val="51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053761CA"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5.11</w:t>
            </w:r>
          </w:p>
        </w:tc>
        <w:tc>
          <w:tcPr>
            <w:tcW w:w="5680" w:type="dxa"/>
            <w:tcBorders>
              <w:top w:val="nil"/>
              <w:left w:val="nil"/>
              <w:bottom w:val="nil"/>
              <w:right w:val="single" w:sz="8" w:space="0" w:color="auto"/>
            </w:tcBorders>
            <w:vAlign w:val="center"/>
            <w:hideMark/>
          </w:tcPr>
          <w:p w14:paraId="38AF38DB" w14:textId="77777777" w:rsidR="009F267C" w:rsidRPr="009F267C" w:rsidRDefault="009F267C" w:rsidP="009F267C">
            <w:pPr>
              <w:spacing w:after="0" w:line="240" w:lineRule="auto"/>
              <w:ind w:right="37"/>
              <w:jc w:val="both"/>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PRODUCTOS DERIVADOS DEL USO Y APROVECHAMIENTO DE BIENES, NO SUJETOS A RÉGIMEN DE DOMINIO PÚBLICO</w:t>
            </w:r>
          </w:p>
        </w:tc>
        <w:tc>
          <w:tcPr>
            <w:tcW w:w="1832" w:type="dxa"/>
            <w:tcBorders>
              <w:top w:val="nil"/>
              <w:left w:val="single" w:sz="8" w:space="0" w:color="auto"/>
              <w:bottom w:val="nil"/>
              <w:right w:val="single" w:sz="8" w:space="0" w:color="auto"/>
            </w:tcBorders>
            <w:noWrap/>
            <w:vAlign w:val="center"/>
            <w:hideMark/>
          </w:tcPr>
          <w:p w14:paraId="3525056C"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$12,609,377.70</w:t>
            </w:r>
          </w:p>
        </w:tc>
      </w:tr>
      <w:tr w:rsidR="009F267C" w:rsidRPr="009F267C" w14:paraId="173C10E9"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0BEDB103"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38AC7211"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VENTA DE BIENES MUEBLES E INMUEBLES</w:t>
            </w:r>
          </w:p>
        </w:tc>
        <w:tc>
          <w:tcPr>
            <w:tcW w:w="1832" w:type="dxa"/>
            <w:tcBorders>
              <w:top w:val="nil"/>
              <w:left w:val="single" w:sz="8" w:space="0" w:color="auto"/>
              <w:bottom w:val="nil"/>
              <w:right w:val="single" w:sz="8" w:space="0" w:color="auto"/>
            </w:tcBorders>
            <w:noWrap/>
            <w:vAlign w:val="center"/>
            <w:hideMark/>
          </w:tcPr>
          <w:p w14:paraId="4AA0D5EF"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$5,190,538.50</w:t>
            </w:r>
          </w:p>
        </w:tc>
      </w:tr>
      <w:tr w:rsidR="009F267C" w:rsidRPr="009F267C" w14:paraId="4B48FE30"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76618160"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15AD2BB3"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ARRENDAMIENTO DE BIENES MUEBLES E INMUEBLES</w:t>
            </w:r>
          </w:p>
        </w:tc>
        <w:tc>
          <w:tcPr>
            <w:tcW w:w="1832" w:type="dxa"/>
            <w:tcBorders>
              <w:top w:val="nil"/>
              <w:left w:val="single" w:sz="8" w:space="0" w:color="auto"/>
              <w:bottom w:val="nil"/>
              <w:right w:val="single" w:sz="8" w:space="0" w:color="auto"/>
            </w:tcBorders>
            <w:noWrap/>
            <w:vAlign w:val="center"/>
            <w:hideMark/>
          </w:tcPr>
          <w:p w14:paraId="2F723431"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$3,553,840.59</w:t>
            </w:r>
          </w:p>
        </w:tc>
      </w:tr>
      <w:tr w:rsidR="009F267C" w:rsidRPr="009F267C" w14:paraId="4A8CA32B"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A4C4EBB"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6C7526DC"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FORMAS IMPRESAS</w:t>
            </w:r>
          </w:p>
        </w:tc>
        <w:tc>
          <w:tcPr>
            <w:tcW w:w="1832" w:type="dxa"/>
            <w:tcBorders>
              <w:top w:val="nil"/>
              <w:left w:val="single" w:sz="8" w:space="0" w:color="auto"/>
              <w:bottom w:val="nil"/>
              <w:right w:val="single" w:sz="8" w:space="0" w:color="auto"/>
            </w:tcBorders>
            <w:noWrap/>
            <w:vAlign w:val="center"/>
            <w:hideMark/>
          </w:tcPr>
          <w:p w14:paraId="6560B856"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$1,628,754.74</w:t>
            </w:r>
          </w:p>
        </w:tc>
      </w:tr>
      <w:tr w:rsidR="009F267C" w:rsidRPr="009F267C" w14:paraId="1053A137"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105C7FFE"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47A6DECE"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PUBLICACIONES</w:t>
            </w:r>
          </w:p>
        </w:tc>
        <w:tc>
          <w:tcPr>
            <w:tcW w:w="1832" w:type="dxa"/>
            <w:tcBorders>
              <w:top w:val="nil"/>
              <w:left w:val="single" w:sz="8" w:space="0" w:color="auto"/>
              <w:bottom w:val="nil"/>
              <w:right w:val="single" w:sz="8" w:space="0" w:color="auto"/>
            </w:tcBorders>
            <w:noWrap/>
            <w:vAlign w:val="center"/>
            <w:hideMark/>
          </w:tcPr>
          <w:p w14:paraId="67BE7321"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31C6E07F"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735C87DB"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3FD4C456"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USO DE PARQUES Y UNIDADES DEPORTIVAS</w:t>
            </w:r>
          </w:p>
        </w:tc>
        <w:tc>
          <w:tcPr>
            <w:tcW w:w="1832" w:type="dxa"/>
            <w:tcBorders>
              <w:top w:val="nil"/>
              <w:left w:val="single" w:sz="8" w:space="0" w:color="auto"/>
              <w:bottom w:val="nil"/>
              <w:right w:val="single" w:sz="8" w:space="0" w:color="auto"/>
            </w:tcBorders>
            <w:noWrap/>
            <w:vAlign w:val="center"/>
            <w:hideMark/>
          </w:tcPr>
          <w:p w14:paraId="607CE0BF"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7C4397D7"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59F2B33"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36490CCF"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BIENES VACANTES MOSTRENCOS</w:t>
            </w:r>
          </w:p>
        </w:tc>
        <w:tc>
          <w:tcPr>
            <w:tcW w:w="1832" w:type="dxa"/>
            <w:tcBorders>
              <w:top w:val="nil"/>
              <w:left w:val="single" w:sz="8" w:space="0" w:color="auto"/>
              <w:bottom w:val="nil"/>
              <w:right w:val="single" w:sz="8" w:space="0" w:color="auto"/>
            </w:tcBorders>
            <w:noWrap/>
            <w:vAlign w:val="center"/>
            <w:hideMark/>
          </w:tcPr>
          <w:p w14:paraId="2B7D2D67"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3805CE2F"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82501A0"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4EBC2DF7"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VENTA DE ESQUILMOS, </w:t>
            </w:r>
            <w:proofErr w:type="spellStart"/>
            <w:r w:rsidRPr="009F267C">
              <w:rPr>
                <w:rFonts w:ascii="Calibri" w:eastAsia="SimSun" w:hAnsi="Calibri" w:cs="Calibri"/>
                <w:color w:val="000000"/>
              </w:rPr>
              <w:t>APARCERIA</w:t>
            </w:r>
            <w:proofErr w:type="spellEnd"/>
            <w:r w:rsidRPr="009F267C">
              <w:rPr>
                <w:rFonts w:ascii="Calibri" w:eastAsia="SimSun" w:hAnsi="Calibri" w:cs="Calibri"/>
                <w:color w:val="000000"/>
              </w:rPr>
              <w:t>, DESECHOS Y BASURA</w:t>
            </w:r>
          </w:p>
        </w:tc>
        <w:tc>
          <w:tcPr>
            <w:tcW w:w="1832" w:type="dxa"/>
            <w:tcBorders>
              <w:top w:val="nil"/>
              <w:left w:val="single" w:sz="8" w:space="0" w:color="auto"/>
              <w:bottom w:val="nil"/>
              <w:right w:val="single" w:sz="8" w:space="0" w:color="auto"/>
            </w:tcBorders>
            <w:noWrap/>
            <w:vAlign w:val="center"/>
            <w:hideMark/>
          </w:tcPr>
          <w:p w14:paraId="243C4A94"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4D117A30"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51C3A050"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58EA0297"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SERVICIO DE ARRASTRE DE </w:t>
            </w:r>
            <w:proofErr w:type="spellStart"/>
            <w:r w:rsidRPr="009F267C">
              <w:rPr>
                <w:rFonts w:ascii="Calibri" w:eastAsia="SimSun" w:hAnsi="Calibri" w:cs="Calibri"/>
                <w:color w:val="000000"/>
              </w:rPr>
              <w:t>GRUAS</w:t>
            </w:r>
            <w:proofErr w:type="spellEnd"/>
          </w:p>
        </w:tc>
        <w:tc>
          <w:tcPr>
            <w:tcW w:w="1832" w:type="dxa"/>
            <w:tcBorders>
              <w:top w:val="nil"/>
              <w:left w:val="single" w:sz="8" w:space="0" w:color="auto"/>
              <w:bottom w:val="nil"/>
              <w:right w:val="single" w:sz="8" w:space="0" w:color="auto"/>
            </w:tcBorders>
            <w:noWrap/>
            <w:vAlign w:val="center"/>
            <w:hideMark/>
          </w:tcPr>
          <w:p w14:paraId="2472396B"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$122,378.98</w:t>
            </w:r>
          </w:p>
        </w:tc>
      </w:tr>
      <w:tr w:rsidR="009F267C" w:rsidRPr="009F267C" w14:paraId="4DEFECE6"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28965BF"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5C110FD9"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OTROS PRODUCTOS</w:t>
            </w:r>
          </w:p>
        </w:tc>
        <w:tc>
          <w:tcPr>
            <w:tcW w:w="1832" w:type="dxa"/>
            <w:tcBorders>
              <w:top w:val="nil"/>
              <w:left w:val="single" w:sz="8" w:space="0" w:color="auto"/>
              <w:bottom w:val="nil"/>
              <w:right w:val="single" w:sz="8" w:space="0" w:color="auto"/>
            </w:tcBorders>
            <w:noWrap/>
            <w:vAlign w:val="center"/>
            <w:hideMark/>
          </w:tcPr>
          <w:p w14:paraId="1599F245"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$2,074,631.70</w:t>
            </w:r>
          </w:p>
        </w:tc>
      </w:tr>
      <w:tr w:rsidR="009F267C" w:rsidRPr="009F267C" w14:paraId="0769118B"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0860175D"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696CFC29"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ACCESORIOS POR PRODUCTOS</w:t>
            </w:r>
          </w:p>
        </w:tc>
        <w:tc>
          <w:tcPr>
            <w:tcW w:w="1832" w:type="dxa"/>
            <w:tcBorders>
              <w:top w:val="nil"/>
              <w:left w:val="single" w:sz="8" w:space="0" w:color="auto"/>
              <w:bottom w:val="nil"/>
              <w:right w:val="single" w:sz="8" w:space="0" w:color="auto"/>
            </w:tcBorders>
            <w:noWrap/>
            <w:vAlign w:val="center"/>
            <w:hideMark/>
          </w:tcPr>
          <w:p w14:paraId="1512A5A3"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$39,233.19</w:t>
            </w:r>
          </w:p>
        </w:tc>
      </w:tr>
      <w:tr w:rsidR="009F267C" w:rsidRPr="009F267C" w14:paraId="0C984878"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64D2C53B"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5.13</w:t>
            </w:r>
          </w:p>
        </w:tc>
        <w:tc>
          <w:tcPr>
            <w:tcW w:w="5680" w:type="dxa"/>
            <w:tcBorders>
              <w:top w:val="nil"/>
              <w:left w:val="nil"/>
              <w:bottom w:val="nil"/>
              <w:right w:val="single" w:sz="8" w:space="0" w:color="auto"/>
            </w:tcBorders>
            <w:vAlign w:val="center"/>
            <w:hideMark/>
          </w:tcPr>
          <w:p w14:paraId="04E54A12"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OTROS PRODUCTOS QUE GENERAN INGRESOS CORRIENTES</w:t>
            </w:r>
          </w:p>
        </w:tc>
        <w:tc>
          <w:tcPr>
            <w:tcW w:w="1832" w:type="dxa"/>
            <w:tcBorders>
              <w:top w:val="nil"/>
              <w:left w:val="single" w:sz="8" w:space="0" w:color="auto"/>
              <w:bottom w:val="nil"/>
              <w:right w:val="single" w:sz="8" w:space="0" w:color="auto"/>
            </w:tcBorders>
            <w:noWrap/>
            <w:vAlign w:val="center"/>
            <w:hideMark/>
          </w:tcPr>
          <w:p w14:paraId="6B573BA6"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$16,528,882.32</w:t>
            </w:r>
          </w:p>
        </w:tc>
      </w:tr>
      <w:tr w:rsidR="009F267C" w:rsidRPr="009F267C" w14:paraId="2627C15A" w14:textId="77777777" w:rsidTr="00470810">
        <w:trPr>
          <w:trHeight w:val="51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920CC21"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0A43F219" w14:textId="77777777" w:rsidR="009F267C" w:rsidRPr="009F267C" w:rsidRDefault="009F267C" w:rsidP="009F267C">
            <w:pPr>
              <w:spacing w:after="0" w:line="240" w:lineRule="auto"/>
              <w:ind w:right="37"/>
              <w:jc w:val="both"/>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RENDIMIENTOS FINANCIEROS DE </w:t>
            </w:r>
            <w:proofErr w:type="spellStart"/>
            <w:r w:rsidRPr="009F267C">
              <w:rPr>
                <w:rFonts w:ascii="Calibri" w:eastAsia="SimSun" w:hAnsi="Calibri" w:cs="Calibri"/>
                <w:color w:val="000000"/>
              </w:rPr>
              <w:t>RECUSOS</w:t>
            </w:r>
            <w:proofErr w:type="spellEnd"/>
            <w:r w:rsidRPr="009F267C">
              <w:rPr>
                <w:rFonts w:ascii="Calibri" w:eastAsia="SimSun" w:hAnsi="Calibri" w:cs="Calibri"/>
                <w:color w:val="000000"/>
              </w:rPr>
              <w:t xml:space="preserve"> PROPIOS / GASTOS CORRIENTES</w:t>
            </w:r>
          </w:p>
        </w:tc>
        <w:tc>
          <w:tcPr>
            <w:tcW w:w="1832" w:type="dxa"/>
            <w:tcBorders>
              <w:top w:val="nil"/>
              <w:left w:val="single" w:sz="8" w:space="0" w:color="auto"/>
              <w:bottom w:val="nil"/>
              <w:right w:val="single" w:sz="8" w:space="0" w:color="auto"/>
            </w:tcBorders>
            <w:noWrap/>
            <w:vAlign w:val="center"/>
            <w:hideMark/>
          </w:tcPr>
          <w:p w14:paraId="6BAB4FF8"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$6,742,537.69</w:t>
            </w:r>
          </w:p>
        </w:tc>
      </w:tr>
      <w:tr w:rsidR="009F267C" w:rsidRPr="009F267C" w14:paraId="1EA86184"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5E314EAB"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24A3E012"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RENDIMIENTOS FINANCIEROS </w:t>
            </w:r>
            <w:proofErr w:type="spellStart"/>
            <w:r w:rsidRPr="009F267C">
              <w:rPr>
                <w:rFonts w:ascii="Calibri" w:eastAsia="SimSun" w:hAnsi="Calibri" w:cs="Calibri"/>
                <w:color w:val="000000"/>
              </w:rPr>
              <w:t>FAIS</w:t>
            </w:r>
            <w:proofErr w:type="spellEnd"/>
          </w:p>
        </w:tc>
        <w:tc>
          <w:tcPr>
            <w:tcW w:w="1832" w:type="dxa"/>
            <w:tcBorders>
              <w:top w:val="nil"/>
              <w:left w:val="single" w:sz="8" w:space="0" w:color="auto"/>
              <w:bottom w:val="nil"/>
              <w:right w:val="single" w:sz="8" w:space="0" w:color="auto"/>
            </w:tcBorders>
            <w:noWrap/>
            <w:vAlign w:val="center"/>
            <w:hideMark/>
          </w:tcPr>
          <w:p w14:paraId="3DD7E63C"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$1,590,080.63</w:t>
            </w:r>
          </w:p>
        </w:tc>
      </w:tr>
      <w:tr w:rsidR="009F267C" w:rsidRPr="009F267C" w14:paraId="4A05987A"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CB1D700"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0D91F0DF"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RENDIMIENTOS FINANCIEROS </w:t>
            </w:r>
            <w:proofErr w:type="spellStart"/>
            <w:r w:rsidRPr="009F267C">
              <w:rPr>
                <w:rFonts w:ascii="Calibri" w:eastAsia="SimSun" w:hAnsi="Calibri" w:cs="Calibri"/>
                <w:color w:val="000000"/>
              </w:rPr>
              <w:t>FORTAMUN</w:t>
            </w:r>
            <w:proofErr w:type="spellEnd"/>
          </w:p>
        </w:tc>
        <w:tc>
          <w:tcPr>
            <w:tcW w:w="1832" w:type="dxa"/>
            <w:tcBorders>
              <w:top w:val="nil"/>
              <w:left w:val="single" w:sz="8" w:space="0" w:color="auto"/>
              <w:bottom w:val="nil"/>
              <w:right w:val="single" w:sz="8" w:space="0" w:color="auto"/>
            </w:tcBorders>
            <w:noWrap/>
            <w:vAlign w:val="center"/>
            <w:hideMark/>
          </w:tcPr>
          <w:p w14:paraId="32D254A2"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$1,930,549.52</w:t>
            </w:r>
          </w:p>
        </w:tc>
      </w:tr>
      <w:tr w:rsidR="009F267C" w:rsidRPr="009F267C" w14:paraId="2269D90F"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53B7610D"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3D131CAB"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RENDIMIENTOS FINANCIEROS DE OTROS PROGRAMAS FEDERALES</w:t>
            </w:r>
          </w:p>
        </w:tc>
        <w:tc>
          <w:tcPr>
            <w:tcW w:w="1832" w:type="dxa"/>
            <w:tcBorders>
              <w:top w:val="nil"/>
              <w:left w:val="single" w:sz="8" w:space="0" w:color="auto"/>
              <w:bottom w:val="nil"/>
              <w:right w:val="single" w:sz="8" w:space="0" w:color="auto"/>
            </w:tcBorders>
            <w:noWrap/>
            <w:vAlign w:val="center"/>
            <w:hideMark/>
          </w:tcPr>
          <w:p w14:paraId="213FAA02"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$592,723.26</w:t>
            </w:r>
          </w:p>
        </w:tc>
      </w:tr>
      <w:tr w:rsidR="009F267C" w:rsidRPr="009F267C" w14:paraId="6BEF5EB1"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51B8CF1E"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39EE945B"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RENDIMIENTOS FINANCIEROS DE OTROS RECURSOS</w:t>
            </w:r>
          </w:p>
        </w:tc>
        <w:tc>
          <w:tcPr>
            <w:tcW w:w="1832" w:type="dxa"/>
            <w:tcBorders>
              <w:top w:val="nil"/>
              <w:left w:val="single" w:sz="8" w:space="0" w:color="auto"/>
              <w:bottom w:val="nil"/>
              <w:right w:val="single" w:sz="8" w:space="0" w:color="auto"/>
            </w:tcBorders>
            <w:noWrap/>
            <w:vAlign w:val="center"/>
            <w:hideMark/>
          </w:tcPr>
          <w:p w14:paraId="10BE3476"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$5,672,991.22</w:t>
            </w:r>
          </w:p>
        </w:tc>
      </w:tr>
      <w:tr w:rsidR="009F267C" w:rsidRPr="009F267C" w14:paraId="1371F982"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5910A59C"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6.00</w:t>
            </w:r>
          </w:p>
        </w:tc>
        <w:tc>
          <w:tcPr>
            <w:tcW w:w="5680" w:type="dxa"/>
            <w:tcBorders>
              <w:top w:val="nil"/>
              <w:left w:val="nil"/>
              <w:bottom w:val="nil"/>
              <w:right w:val="single" w:sz="8" w:space="0" w:color="auto"/>
            </w:tcBorders>
            <w:vAlign w:val="center"/>
            <w:hideMark/>
          </w:tcPr>
          <w:p w14:paraId="6EAE2E81"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APROVECHAMIENTOS</w:t>
            </w:r>
          </w:p>
        </w:tc>
        <w:tc>
          <w:tcPr>
            <w:tcW w:w="1832" w:type="dxa"/>
            <w:tcBorders>
              <w:top w:val="nil"/>
              <w:left w:val="single" w:sz="8" w:space="0" w:color="auto"/>
              <w:bottom w:val="nil"/>
              <w:right w:val="single" w:sz="8" w:space="0" w:color="auto"/>
            </w:tcBorders>
            <w:noWrap/>
            <w:vAlign w:val="center"/>
            <w:hideMark/>
          </w:tcPr>
          <w:p w14:paraId="2B3B0D17"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$33,895,886.24</w:t>
            </w:r>
          </w:p>
        </w:tc>
      </w:tr>
      <w:tr w:rsidR="009F267C" w:rsidRPr="009F267C" w14:paraId="45BE6CF4"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167DB503"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6.10</w:t>
            </w:r>
          </w:p>
        </w:tc>
        <w:tc>
          <w:tcPr>
            <w:tcW w:w="5680" w:type="dxa"/>
            <w:tcBorders>
              <w:top w:val="nil"/>
              <w:left w:val="nil"/>
              <w:bottom w:val="nil"/>
              <w:right w:val="single" w:sz="8" w:space="0" w:color="auto"/>
            </w:tcBorders>
            <w:vAlign w:val="center"/>
            <w:hideMark/>
          </w:tcPr>
          <w:p w14:paraId="6F960430"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APROVECHAMIENTOS DE TIPO CORRIENTE</w:t>
            </w:r>
          </w:p>
        </w:tc>
        <w:tc>
          <w:tcPr>
            <w:tcW w:w="1832" w:type="dxa"/>
            <w:tcBorders>
              <w:top w:val="nil"/>
              <w:left w:val="single" w:sz="8" w:space="0" w:color="auto"/>
              <w:bottom w:val="nil"/>
              <w:right w:val="single" w:sz="8" w:space="0" w:color="auto"/>
            </w:tcBorders>
            <w:noWrap/>
            <w:vAlign w:val="center"/>
            <w:hideMark/>
          </w:tcPr>
          <w:p w14:paraId="692B85F1"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$33,895,886.24</w:t>
            </w:r>
          </w:p>
        </w:tc>
      </w:tr>
      <w:tr w:rsidR="009F267C" w:rsidRPr="009F267C" w14:paraId="60E83068"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566B6E4"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6.12</w:t>
            </w:r>
          </w:p>
        </w:tc>
        <w:tc>
          <w:tcPr>
            <w:tcW w:w="5680" w:type="dxa"/>
            <w:tcBorders>
              <w:top w:val="nil"/>
              <w:left w:val="nil"/>
              <w:bottom w:val="nil"/>
              <w:right w:val="single" w:sz="8" w:space="0" w:color="auto"/>
            </w:tcBorders>
            <w:vAlign w:val="center"/>
            <w:hideMark/>
          </w:tcPr>
          <w:p w14:paraId="40831209"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 xml:space="preserve">MULTAS </w:t>
            </w:r>
          </w:p>
        </w:tc>
        <w:tc>
          <w:tcPr>
            <w:tcW w:w="1832" w:type="dxa"/>
            <w:tcBorders>
              <w:top w:val="nil"/>
              <w:left w:val="single" w:sz="8" w:space="0" w:color="auto"/>
              <w:bottom w:val="nil"/>
              <w:right w:val="single" w:sz="8" w:space="0" w:color="auto"/>
            </w:tcBorders>
            <w:noWrap/>
            <w:vAlign w:val="center"/>
            <w:hideMark/>
          </w:tcPr>
          <w:p w14:paraId="7F57A880"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$18,257,320.38</w:t>
            </w:r>
          </w:p>
        </w:tc>
      </w:tr>
      <w:tr w:rsidR="009F267C" w:rsidRPr="009F267C" w14:paraId="12F108DD"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695F400"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01BE8543"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MULTAS POR FALTAS A LA REGLAMENTACIÓN MUNICIPAL</w:t>
            </w:r>
          </w:p>
        </w:tc>
        <w:tc>
          <w:tcPr>
            <w:tcW w:w="1832" w:type="dxa"/>
            <w:tcBorders>
              <w:top w:val="nil"/>
              <w:left w:val="single" w:sz="8" w:space="0" w:color="auto"/>
              <w:bottom w:val="nil"/>
              <w:right w:val="single" w:sz="8" w:space="0" w:color="auto"/>
            </w:tcBorders>
            <w:noWrap/>
            <w:vAlign w:val="center"/>
            <w:hideMark/>
          </w:tcPr>
          <w:p w14:paraId="050B05FA"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$33,897,602.67</w:t>
            </w:r>
          </w:p>
        </w:tc>
      </w:tr>
      <w:tr w:rsidR="009F267C" w:rsidRPr="009F267C" w14:paraId="1D47530F"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3EDC3DE"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137FF215"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RECARGOS DE MULTAS</w:t>
            </w:r>
          </w:p>
        </w:tc>
        <w:tc>
          <w:tcPr>
            <w:tcW w:w="1832" w:type="dxa"/>
            <w:tcBorders>
              <w:top w:val="nil"/>
              <w:left w:val="single" w:sz="8" w:space="0" w:color="auto"/>
              <w:bottom w:val="nil"/>
              <w:right w:val="single" w:sz="8" w:space="0" w:color="auto"/>
            </w:tcBorders>
            <w:noWrap/>
            <w:vAlign w:val="center"/>
            <w:hideMark/>
          </w:tcPr>
          <w:p w14:paraId="2E76C3EE"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$186,243.24</w:t>
            </w:r>
          </w:p>
        </w:tc>
      </w:tr>
      <w:tr w:rsidR="009F267C" w:rsidRPr="009F267C" w14:paraId="2C5548F9"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544A38DF"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3E74955C"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GASTOS DE </w:t>
            </w:r>
            <w:proofErr w:type="spellStart"/>
            <w:r w:rsidRPr="009F267C">
              <w:rPr>
                <w:rFonts w:ascii="Calibri" w:eastAsia="SimSun" w:hAnsi="Calibri" w:cs="Calibri"/>
                <w:color w:val="000000"/>
              </w:rPr>
              <w:t>EJECICIÓN</w:t>
            </w:r>
            <w:proofErr w:type="spellEnd"/>
            <w:r w:rsidRPr="009F267C">
              <w:rPr>
                <w:rFonts w:ascii="Calibri" w:eastAsia="SimSun" w:hAnsi="Calibri" w:cs="Calibri"/>
                <w:color w:val="000000"/>
              </w:rPr>
              <w:t xml:space="preserve"> DE MULTAS</w:t>
            </w:r>
          </w:p>
        </w:tc>
        <w:tc>
          <w:tcPr>
            <w:tcW w:w="1832" w:type="dxa"/>
            <w:tcBorders>
              <w:top w:val="nil"/>
              <w:left w:val="single" w:sz="8" w:space="0" w:color="auto"/>
              <w:bottom w:val="nil"/>
              <w:right w:val="single" w:sz="8" w:space="0" w:color="auto"/>
            </w:tcBorders>
            <w:noWrap/>
            <w:vAlign w:val="center"/>
            <w:hideMark/>
          </w:tcPr>
          <w:p w14:paraId="1992B5CD"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25CE6A17"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5EDD4794"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6A0FF1C6"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DESCUENTO DE MULTAS</w:t>
            </w:r>
          </w:p>
        </w:tc>
        <w:tc>
          <w:tcPr>
            <w:tcW w:w="1832" w:type="dxa"/>
            <w:tcBorders>
              <w:top w:val="nil"/>
              <w:left w:val="single" w:sz="8" w:space="0" w:color="auto"/>
              <w:bottom w:val="nil"/>
              <w:right w:val="single" w:sz="8" w:space="0" w:color="auto"/>
            </w:tcBorders>
            <w:noWrap/>
            <w:vAlign w:val="center"/>
            <w:hideMark/>
          </w:tcPr>
          <w:p w14:paraId="00BB202F"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-$15,826,525.53</w:t>
            </w:r>
          </w:p>
        </w:tc>
      </w:tr>
      <w:tr w:rsidR="009F267C" w:rsidRPr="009F267C" w14:paraId="71F897A9"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7AC8C4FA"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6.19</w:t>
            </w:r>
          </w:p>
        </w:tc>
        <w:tc>
          <w:tcPr>
            <w:tcW w:w="5680" w:type="dxa"/>
            <w:tcBorders>
              <w:top w:val="nil"/>
              <w:left w:val="nil"/>
              <w:bottom w:val="nil"/>
              <w:right w:val="single" w:sz="8" w:space="0" w:color="auto"/>
            </w:tcBorders>
            <w:vAlign w:val="center"/>
            <w:hideMark/>
          </w:tcPr>
          <w:p w14:paraId="0339A140"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OTROS APROVECHAMIENTOS</w:t>
            </w:r>
          </w:p>
        </w:tc>
        <w:tc>
          <w:tcPr>
            <w:tcW w:w="1832" w:type="dxa"/>
            <w:tcBorders>
              <w:top w:val="nil"/>
              <w:left w:val="single" w:sz="8" w:space="0" w:color="auto"/>
              <w:bottom w:val="nil"/>
              <w:right w:val="single" w:sz="8" w:space="0" w:color="auto"/>
            </w:tcBorders>
            <w:noWrap/>
            <w:vAlign w:val="center"/>
            <w:hideMark/>
          </w:tcPr>
          <w:p w14:paraId="54EBB7D7"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$15,638,565.86</w:t>
            </w:r>
          </w:p>
        </w:tc>
      </w:tr>
      <w:tr w:rsidR="009F267C" w:rsidRPr="009F267C" w14:paraId="1C913A49"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68DF1618"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515F7F8B"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INTERESES</w:t>
            </w:r>
          </w:p>
        </w:tc>
        <w:tc>
          <w:tcPr>
            <w:tcW w:w="1832" w:type="dxa"/>
            <w:tcBorders>
              <w:top w:val="nil"/>
              <w:left w:val="single" w:sz="8" w:space="0" w:color="auto"/>
              <w:bottom w:val="nil"/>
              <w:right w:val="single" w:sz="8" w:space="0" w:color="auto"/>
            </w:tcBorders>
            <w:noWrap/>
            <w:vAlign w:val="center"/>
            <w:hideMark/>
          </w:tcPr>
          <w:p w14:paraId="57ACD5C1"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$44,966.61</w:t>
            </w:r>
          </w:p>
        </w:tc>
      </w:tr>
      <w:tr w:rsidR="009F267C" w:rsidRPr="009F267C" w14:paraId="401A551A"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0A75CEF3"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6490FE3E"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INDEMNIZACIONES</w:t>
            </w:r>
          </w:p>
        </w:tc>
        <w:tc>
          <w:tcPr>
            <w:tcW w:w="1832" w:type="dxa"/>
            <w:tcBorders>
              <w:top w:val="nil"/>
              <w:left w:val="single" w:sz="8" w:space="0" w:color="auto"/>
              <w:bottom w:val="nil"/>
              <w:right w:val="single" w:sz="8" w:space="0" w:color="auto"/>
            </w:tcBorders>
            <w:noWrap/>
            <w:vAlign w:val="center"/>
            <w:hideMark/>
          </w:tcPr>
          <w:p w14:paraId="297672AE"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02A5BBB9"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D3FA2C2"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1D53BDED"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REINTEGROS</w:t>
            </w:r>
          </w:p>
        </w:tc>
        <w:tc>
          <w:tcPr>
            <w:tcW w:w="1832" w:type="dxa"/>
            <w:tcBorders>
              <w:top w:val="nil"/>
              <w:left w:val="single" w:sz="8" w:space="0" w:color="auto"/>
              <w:bottom w:val="nil"/>
              <w:right w:val="single" w:sz="8" w:space="0" w:color="auto"/>
            </w:tcBorders>
            <w:noWrap/>
            <w:vAlign w:val="center"/>
            <w:hideMark/>
          </w:tcPr>
          <w:p w14:paraId="30A9F195"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$3,078,476.14</w:t>
            </w:r>
          </w:p>
        </w:tc>
      </w:tr>
      <w:tr w:rsidR="009F267C" w:rsidRPr="009F267C" w14:paraId="58969D3A"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B1F4C79"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6AC59480"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DEPÓSITOS</w:t>
            </w:r>
          </w:p>
        </w:tc>
        <w:tc>
          <w:tcPr>
            <w:tcW w:w="1832" w:type="dxa"/>
            <w:tcBorders>
              <w:top w:val="nil"/>
              <w:left w:val="single" w:sz="8" w:space="0" w:color="auto"/>
              <w:bottom w:val="nil"/>
              <w:right w:val="single" w:sz="8" w:space="0" w:color="auto"/>
            </w:tcBorders>
            <w:noWrap/>
            <w:vAlign w:val="center"/>
            <w:hideMark/>
          </w:tcPr>
          <w:p w14:paraId="38DEDB7A"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$5,470.61</w:t>
            </w:r>
          </w:p>
        </w:tc>
      </w:tr>
      <w:tr w:rsidR="009F267C" w:rsidRPr="009F267C" w14:paraId="4322A805"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51AA5F8"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0A5DE427"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OTROS APROVECHAMIENTOS</w:t>
            </w:r>
          </w:p>
        </w:tc>
        <w:tc>
          <w:tcPr>
            <w:tcW w:w="1832" w:type="dxa"/>
            <w:tcBorders>
              <w:top w:val="nil"/>
              <w:left w:val="single" w:sz="8" w:space="0" w:color="auto"/>
              <w:bottom w:val="nil"/>
              <w:right w:val="single" w:sz="8" w:space="0" w:color="auto"/>
            </w:tcBorders>
            <w:noWrap/>
            <w:vAlign w:val="center"/>
            <w:hideMark/>
          </w:tcPr>
          <w:p w14:paraId="4F066377"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$12,509,652.50</w:t>
            </w:r>
          </w:p>
        </w:tc>
      </w:tr>
      <w:tr w:rsidR="009F267C" w:rsidRPr="009F267C" w14:paraId="080500FE"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3948EDA"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8.00</w:t>
            </w:r>
          </w:p>
        </w:tc>
        <w:tc>
          <w:tcPr>
            <w:tcW w:w="5680" w:type="dxa"/>
            <w:tcBorders>
              <w:top w:val="nil"/>
              <w:left w:val="nil"/>
              <w:bottom w:val="nil"/>
              <w:right w:val="single" w:sz="8" w:space="0" w:color="auto"/>
            </w:tcBorders>
            <w:vAlign w:val="center"/>
            <w:hideMark/>
          </w:tcPr>
          <w:p w14:paraId="1538FC2B"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PARTICIPACIONES Y APORTACIONES</w:t>
            </w:r>
          </w:p>
        </w:tc>
        <w:tc>
          <w:tcPr>
            <w:tcW w:w="1832" w:type="dxa"/>
            <w:tcBorders>
              <w:top w:val="nil"/>
              <w:left w:val="single" w:sz="8" w:space="0" w:color="auto"/>
              <w:bottom w:val="nil"/>
              <w:right w:val="single" w:sz="8" w:space="0" w:color="auto"/>
            </w:tcBorders>
            <w:noWrap/>
            <w:vAlign w:val="center"/>
            <w:hideMark/>
          </w:tcPr>
          <w:p w14:paraId="462EAF39"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$963,471,290.00</w:t>
            </w:r>
          </w:p>
        </w:tc>
      </w:tr>
      <w:tr w:rsidR="009F267C" w:rsidRPr="009F267C" w14:paraId="46A5BC7D"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303B73C"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8.10</w:t>
            </w:r>
          </w:p>
        </w:tc>
        <w:tc>
          <w:tcPr>
            <w:tcW w:w="5680" w:type="dxa"/>
            <w:tcBorders>
              <w:top w:val="nil"/>
              <w:left w:val="nil"/>
              <w:bottom w:val="nil"/>
              <w:right w:val="single" w:sz="8" w:space="0" w:color="auto"/>
            </w:tcBorders>
            <w:vAlign w:val="center"/>
            <w:hideMark/>
          </w:tcPr>
          <w:p w14:paraId="00996406"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PARTICIPACIONES</w:t>
            </w:r>
          </w:p>
        </w:tc>
        <w:tc>
          <w:tcPr>
            <w:tcW w:w="1832" w:type="dxa"/>
            <w:tcBorders>
              <w:top w:val="nil"/>
              <w:left w:val="single" w:sz="8" w:space="0" w:color="auto"/>
              <w:bottom w:val="nil"/>
              <w:right w:val="single" w:sz="8" w:space="0" w:color="auto"/>
            </w:tcBorders>
            <w:noWrap/>
            <w:vAlign w:val="center"/>
            <w:hideMark/>
          </w:tcPr>
          <w:p w14:paraId="179EEAE3"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$691,730,107.00</w:t>
            </w:r>
          </w:p>
        </w:tc>
      </w:tr>
      <w:tr w:rsidR="009F267C" w:rsidRPr="009F267C" w14:paraId="2E8C902E"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5F3CEB53"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3F1CC47E"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FONDO GENERAL DE PARTICIPACIONES</w:t>
            </w:r>
          </w:p>
        </w:tc>
        <w:tc>
          <w:tcPr>
            <w:tcW w:w="1832" w:type="dxa"/>
            <w:tcBorders>
              <w:top w:val="nil"/>
              <w:left w:val="single" w:sz="8" w:space="0" w:color="auto"/>
              <w:bottom w:val="nil"/>
              <w:right w:val="single" w:sz="8" w:space="0" w:color="auto"/>
            </w:tcBorders>
            <w:noWrap/>
            <w:vAlign w:val="center"/>
            <w:hideMark/>
          </w:tcPr>
          <w:p w14:paraId="4DAADA7B"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$263,744,499.00</w:t>
            </w:r>
          </w:p>
        </w:tc>
      </w:tr>
      <w:tr w:rsidR="009F267C" w:rsidRPr="009F267C" w14:paraId="45A361BC"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6183F2FA"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1E0D387D"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FONDO DE FOMENTO MUNICIPAL</w:t>
            </w:r>
          </w:p>
        </w:tc>
        <w:tc>
          <w:tcPr>
            <w:tcW w:w="1832" w:type="dxa"/>
            <w:tcBorders>
              <w:top w:val="nil"/>
              <w:left w:val="single" w:sz="8" w:space="0" w:color="auto"/>
              <w:bottom w:val="nil"/>
              <w:right w:val="single" w:sz="8" w:space="0" w:color="auto"/>
            </w:tcBorders>
            <w:noWrap/>
            <w:vAlign w:val="center"/>
            <w:hideMark/>
          </w:tcPr>
          <w:p w14:paraId="7C3CDAD0"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$87,266,952.00</w:t>
            </w:r>
          </w:p>
        </w:tc>
      </w:tr>
      <w:tr w:rsidR="009F267C" w:rsidRPr="009F267C" w14:paraId="0F3A4E46"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7E95306"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3D22CBF8"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TENENCIA</w:t>
            </w:r>
          </w:p>
        </w:tc>
        <w:tc>
          <w:tcPr>
            <w:tcW w:w="1832" w:type="dxa"/>
            <w:tcBorders>
              <w:top w:val="nil"/>
              <w:left w:val="single" w:sz="8" w:space="0" w:color="auto"/>
              <w:bottom w:val="nil"/>
              <w:right w:val="single" w:sz="8" w:space="0" w:color="auto"/>
            </w:tcBorders>
            <w:noWrap/>
            <w:vAlign w:val="center"/>
            <w:hideMark/>
          </w:tcPr>
          <w:p w14:paraId="7AF7CB2C"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7145AFF9"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AD98D80"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17163893"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proofErr w:type="spellStart"/>
            <w:r w:rsidRPr="009F267C">
              <w:rPr>
                <w:rFonts w:ascii="Calibri" w:eastAsia="SimSun" w:hAnsi="Calibri" w:cs="Calibri"/>
                <w:color w:val="000000"/>
              </w:rPr>
              <w:t>ISAN</w:t>
            </w:r>
            <w:proofErr w:type="spellEnd"/>
          </w:p>
        </w:tc>
        <w:tc>
          <w:tcPr>
            <w:tcW w:w="1832" w:type="dxa"/>
            <w:tcBorders>
              <w:top w:val="nil"/>
              <w:left w:val="single" w:sz="8" w:space="0" w:color="auto"/>
              <w:bottom w:val="nil"/>
              <w:right w:val="single" w:sz="8" w:space="0" w:color="auto"/>
            </w:tcBorders>
            <w:noWrap/>
            <w:vAlign w:val="center"/>
            <w:hideMark/>
          </w:tcPr>
          <w:p w14:paraId="4A852768"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$5,112,116.00</w:t>
            </w:r>
          </w:p>
        </w:tc>
      </w:tr>
      <w:tr w:rsidR="009F267C" w:rsidRPr="009F267C" w14:paraId="7613B18F" w14:textId="77777777" w:rsidTr="00470810">
        <w:trPr>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197CD294"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64A739A0"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proofErr w:type="spellStart"/>
            <w:r w:rsidRPr="009F267C">
              <w:rPr>
                <w:rFonts w:ascii="Calibri" w:eastAsia="SimSun" w:hAnsi="Calibri" w:cs="Calibri"/>
                <w:color w:val="000000"/>
              </w:rPr>
              <w:t>IEPS</w:t>
            </w:r>
            <w:proofErr w:type="spellEnd"/>
          </w:p>
        </w:tc>
        <w:tc>
          <w:tcPr>
            <w:tcW w:w="1832" w:type="dxa"/>
            <w:tcBorders>
              <w:top w:val="nil"/>
              <w:left w:val="single" w:sz="8" w:space="0" w:color="auto"/>
              <w:bottom w:val="nil"/>
              <w:right w:val="single" w:sz="8" w:space="0" w:color="auto"/>
            </w:tcBorders>
            <w:noWrap/>
            <w:vAlign w:val="center"/>
            <w:hideMark/>
          </w:tcPr>
          <w:p w14:paraId="7E5AA25C"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$5,222,026.00</w:t>
            </w:r>
          </w:p>
        </w:tc>
      </w:tr>
      <w:tr w:rsidR="009F267C" w:rsidRPr="009F267C" w14:paraId="73A458EB" w14:textId="77777777" w:rsidTr="00470810">
        <w:trPr>
          <w:cnfStyle w:val="000000100000" w:firstRow="0" w:lastRow="0" w:firstColumn="0" w:lastColumn="0" w:oddVBand="0" w:evenVBand="0" w:oddHBand="1" w:evenHBand="0" w:firstRowFirstColumn="0" w:firstRowLastColumn="0" w:lastRowFirstColumn="0" w:lastRowLastColumn="0"/>
          <w:trHeight w:val="312"/>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6C8FAAD1"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5E98F51B"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FONDO DE </w:t>
            </w:r>
            <w:proofErr w:type="spellStart"/>
            <w:r w:rsidRPr="009F267C">
              <w:rPr>
                <w:rFonts w:ascii="Calibri" w:eastAsia="SimSun" w:hAnsi="Calibri" w:cs="Calibri"/>
                <w:color w:val="000000"/>
              </w:rPr>
              <w:t>FISCALIZACION</w:t>
            </w:r>
            <w:proofErr w:type="spellEnd"/>
            <w:r w:rsidRPr="009F267C">
              <w:rPr>
                <w:rFonts w:ascii="Calibri" w:eastAsia="SimSun" w:hAnsi="Calibri" w:cs="Calibri"/>
                <w:color w:val="000000"/>
              </w:rPr>
              <w:t xml:space="preserve"> Y </w:t>
            </w:r>
            <w:proofErr w:type="spellStart"/>
            <w:r w:rsidRPr="009F267C">
              <w:rPr>
                <w:rFonts w:ascii="Calibri" w:eastAsia="SimSun" w:hAnsi="Calibri" w:cs="Calibri"/>
                <w:color w:val="000000"/>
              </w:rPr>
              <w:t>RECAUDACION</w:t>
            </w:r>
            <w:proofErr w:type="spellEnd"/>
          </w:p>
        </w:tc>
        <w:tc>
          <w:tcPr>
            <w:tcW w:w="1832" w:type="dxa"/>
            <w:tcBorders>
              <w:top w:val="nil"/>
              <w:left w:val="single" w:sz="8" w:space="0" w:color="auto"/>
              <w:bottom w:val="nil"/>
              <w:right w:val="single" w:sz="8" w:space="0" w:color="auto"/>
            </w:tcBorders>
            <w:noWrap/>
            <w:vAlign w:val="center"/>
            <w:hideMark/>
          </w:tcPr>
          <w:p w14:paraId="2CFFFD47"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$13,379,911.00</w:t>
            </w:r>
          </w:p>
        </w:tc>
      </w:tr>
      <w:tr w:rsidR="009F267C" w:rsidRPr="009F267C" w14:paraId="3563D353" w14:textId="77777777" w:rsidTr="00470810">
        <w:trPr>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02F41E32"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6A370A27"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proofErr w:type="spellStart"/>
            <w:r w:rsidRPr="009F267C">
              <w:rPr>
                <w:rFonts w:ascii="Calibri" w:eastAsia="SimSun" w:hAnsi="Calibri" w:cs="Calibri"/>
                <w:color w:val="000000"/>
              </w:rPr>
              <w:t>IEPS</w:t>
            </w:r>
            <w:proofErr w:type="spellEnd"/>
            <w:r w:rsidRPr="009F267C">
              <w:rPr>
                <w:rFonts w:ascii="Calibri" w:eastAsia="SimSun" w:hAnsi="Calibri" w:cs="Calibri"/>
                <w:color w:val="000000"/>
              </w:rPr>
              <w:t xml:space="preserve"> GASOLINA Y DIÉSEL</w:t>
            </w:r>
          </w:p>
        </w:tc>
        <w:tc>
          <w:tcPr>
            <w:tcW w:w="1832" w:type="dxa"/>
            <w:tcBorders>
              <w:top w:val="nil"/>
              <w:left w:val="single" w:sz="8" w:space="0" w:color="auto"/>
              <w:bottom w:val="nil"/>
              <w:right w:val="single" w:sz="8" w:space="0" w:color="auto"/>
            </w:tcBorders>
            <w:noWrap/>
            <w:vAlign w:val="center"/>
            <w:hideMark/>
          </w:tcPr>
          <w:p w14:paraId="5C8D5788"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$13,488,615.00</w:t>
            </w:r>
          </w:p>
        </w:tc>
      </w:tr>
      <w:tr w:rsidR="009F267C" w:rsidRPr="009F267C" w14:paraId="2EE8C1BE" w14:textId="77777777" w:rsidTr="0047081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51AEE59A"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3DAB259A"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ARTÍCULO 3-B </w:t>
            </w:r>
            <w:proofErr w:type="spellStart"/>
            <w:r w:rsidRPr="009F267C">
              <w:rPr>
                <w:rFonts w:ascii="Calibri" w:eastAsia="SimSun" w:hAnsi="Calibri" w:cs="Calibri"/>
                <w:color w:val="000000"/>
              </w:rPr>
              <w:t>LCF</w:t>
            </w:r>
            <w:proofErr w:type="spellEnd"/>
          </w:p>
        </w:tc>
        <w:tc>
          <w:tcPr>
            <w:tcW w:w="1832" w:type="dxa"/>
            <w:tcBorders>
              <w:top w:val="nil"/>
              <w:left w:val="single" w:sz="8" w:space="0" w:color="auto"/>
              <w:bottom w:val="nil"/>
              <w:right w:val="single" w:sz="8" w:space="0" w:color="auto"/>
            </w:tcBorders>
            <w:noWrap/>
            <w:vAlign w:val="center"/>
            <w:hideMark/>
          </w:tcPr>
          <w:p w14:paraId="69CE6AEC"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$73,816,544.00</w:t>
            </w:r>
          </w:p>
        </w:tc>
      </w:tr>
      <w:tr w:rsidR="009F267C" w:rsidRPr="009F267C" w14:paraId="2559A7EF" w14:textId="77777777" w:rsidTr="00470810">
        <w:trPr>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25D5FFB"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4337DE60"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PARTICIPACIÓN ADUANAL 0.136% DE LA </w:t>
            </w:r>
            <w:proofErr w:type="spellStart"/>
            <w:r w:rsidRPr="009F267C">
              <w:rPr>
                <w:rFonts w:ascii="Calibri" w:eastAsia="SimSun" w:hAnsi="Calibri" w:cs="Calibri"/>
                <w:color w:val="000000"/>
              </w:rPr>
              <w:t>RFP</w:t>
            </w:r>
            <w:proofErr w:type="spellEnd"/>
          </w:p>
        </w:tc>
        <w:tc>
          <w:tcPr>
            <w:tcW w:w="1832" w:type="dxa"/>
            <w:tcBorders>
              <w:top w:val="nil"/>
              <w:left w:val="single" w:sz="8" w:space="0" w:color="auto"/>
              <w:bottom w:val="nil"/>
              <w:right w:val="single" w:sz="8" w:space="0" w:color="auto"/>
            </w:tcBorders>
            <w:noWrap/>
            <w:vAlign w:val="center"/>
            <w:hideMark/>
          </w:tcPr>
          <w:p w14:paraId="515AD992"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$229,699,444.00</w:t>
            </w:r>
          </w:p>
        </w:tc>
      </w:tr>
      <w:tr w:rsidR="009F267C" w:rsidRPr="009F267C" w14:paraId="7BAA1993" w14:textId="77777777" w:rsidTr="0047081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7B8C32E5"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8.20</w:t>
            </w:r>
          </w:p>
        </w:tc>
        <w:tc>
          <w:tcPr>
            <w:tcW w:w="5680" w:type="dxa"/>
            <w:tcBorders>
              <w:top w:val="nil"/>
              <w:left w:val="nil"/>
              <w:bottom w:val="nil"/>
              <w:right w:val="single" w:sz="8" w:space="0" w:color="auto"/>
            </w:tcBorders>
            <w:vAlign w:val="center"/>
            <w:hideMark/>
          </w:tcPr>
          <w:p w14:paraId="4C896870"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APORTACIONES</w:t>
            </w:r>
          </w:p>
        </w:tc>
        <w:tc>
          <w:tcPr>
            <w:tcW w:w="1832" w:type="dxa"/>
            <w:tcBorders>
              <w:top w:val="nil"/>
              <w:left w:val="single" w:sz="8" w:space="0" w:color="auto"/>
              <w:bottom w:val="nil"/>
              <w:right w:val="single" w:sz="8" w:space="0" w:color="auto"/>
            </w:tcBorders>
            <w:noWrap/>
            <w:vAlign w:val="center"/>
            <w:hideMark/>
          </w:tcPr>
          <w:p w14:paraId="4E78643B"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$271,741,183.00</w:t>
            </w:r>
          </w:p>
        </w:tc>
      </w:tr>
      <w:tr w:rsidR="009F267C" w:rsidRPr="009F267C" w14:paraId="4C8C2DBC" w14:textId="77777777" w:rsidTr="00470810">
        <w:trPr>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7A41D0E"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7DFB7747"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FONDO DE </w:t>
            </w:r>
            <w:proofErr w:type="spellStart"/>
            <w:r w:rsidRPr="009F267C">
              <w:rPr>
                <w:rFonts w:ascii="Calibri" w:eastAsia="SimSun" w:hAnsi="Calibri" w:cs="Calibri"/>
                <w:color w:val="000000"/>
              </w:rPr>
              <w:t>APORTACION</w:t>
            </w:r>
            <w:proofErr w:type="spellEnd"/>
            <w:r w:rsidRPr="009F267C">
              <w:rPr>
                <w:rFonts w:ascii="Calibri" w:eastAsia="SimSun" w:hAnsi="Calibri" w:cs="Calibri"/>
                <w:color w:val="000000"/>
              </w:rPr>
              <w:t xml:space="preserve"> PARA LA INFRAESTRUCTURA SOCIAL</w:t>
            </w:r>
          </w:p>
        </w:tc>
        <w:tc>
          <w:tcPr>
            <w:tcW w:w="1832" w:type="dxa"/>
            <w:tcBorders>
              <w:top w:val="nil"/>
              <w:left w:val="single" w:sz="8" w:space="0" w:color="auto"/>
              <w:bottom w:val="nil"/>
              <w:right w:val="single" w:sz="8" w:space="0" w:color="auto"/>
            </w:tcBorders>
            <w:noWrap/>
            <w:vAlign w:val="center"/>
            <w:hideMark/>
          </w:tcPr>
          <w:p w14:paraId="331BCCCA"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$76,682,812.00</w:t>
            </w:r>
          </w:p>
        </w:tc>
      </w:tr>
      <w:tr w:rsidR="009F267C" w:rsidRPr="009F267C" w14:paraId="3D2D28D0" w14:textId="77777777" w:rsidTr="00470810">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8C362A9"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3AACAD4F" w14:textId="77777777" w:rsidR="009F267C" w:rsidRPr="009F267C" w:rsidRDefault="009F267C" w:rsidP="009F267C">
            <w:pPr>
              <w:spacing w:after="0" w:line="240" w:lineRule="auto"/>
              <w:ind w:right="37"/>
              <w:jc w:val="both"/>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FONDO DE </w:t>
            </w:r>
            <w:proofErr w:type="spellStart"/>
            <w:r w:rsidRPr="009F267C">
              <w:rPr>
                <w:rFonts w:ascii="Calibri" w:eastAsia="SimSun" w:hAnsi="Calibri" w:cs="Calibri"/>
                <w:color w:val="000000"/>
              </w:rPr>
              <w:t>APORTACION</w:t>
            </w:r>
            <w:proofErr w:type="spellEnd"/>
            <w:r w:rsidRPr="009F267C">
              <w:rPr>
                <w:rFonts w:ascii="Calibri" w:eastAsia="SimSun" w:hAnsi="Calibri" w:cs="Calibri"/>
                <w:color w:val="000000"/>
              </w:rPr>
              <w:t xml:space="preserve"> PARA EL FORTALECIMIENTO DE LOS MUNICIPIOS</w:t>
            </w:r>
          </w:p>
        </w:tc>
        <w:tc>
          <w:tcPr>
            <w:tcW w:w="1832" w:type="dxa"/>
            <w:tcBorders>
              <w:top w:val="nil"/>
              <w:left w:val="single" w:sz="8" w:space="0" w:color="auto"/>
              <w:bottom w:val="nil"/>
              <w:right w:val="single" w:sz="8" w:space="0" w:color="auto"/>
            </w:tcBorders>
            <w:noWrap/>
            <w:vAlign w:val="center"/>
            <w:hideMark/>
          </w:tcPr>
          <w:p w14:paraId="0D818738"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$195,058,371.00</w:t>
            </w:r>
          </w:p>
        </w:tc>
      </w:tr>
      <w:tr w:rsidR="009F267C" w:rsidRPr="009F267C" w14:paraId="40B387AA" w14:textId="77777777" w:rsidTr="00470810">
        <w:trPr>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0883999E"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8.30</w:t>
            </w:r>
          </w:p>
        </w:tc>
        <w:tc>
          <w:tcPr>
            <w:tcW w:w="5680" w:type="dxa"/>
            <w:tcBorders>
              <w:top w:val="nil"/>
              <w:left w:val="nil"/>
              <w:bottom w:val="nil"/>
              <w:right w:val="single" w:sz="8" w:space="0" w:color="auto"/>
            </w:tcBorders>
            <w:vAlign w:val="center"/>
            <w:hideMark/>
          </w:tcPr>
          <w:p w14:paraId="3BA90503"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CONVENIOS</w:t>
            </w:r>
          </w:p>
        </w:tc>
        <w:tc>
          <w:tcPr>
            <w:tcW w:w="1832" w:type="dxa"/>
            <w:tcBorders>
              <w:top w:val="nil"/>
              <w:left w:val="single" w:sz="8" w:space="0" w:color="auto"/>
              <w:bottom w:val="nil"/>
              <w:right w:val="single" w:sz="8" w:space="0" w:color="auto"/>
            </w:tcBorders>
            <w:noWrap/>
            <w:vAlign w:val="center"/>
            <w:hideMark/>
          </w:tcPr>
          <w:p w14:paraId="5E3209EC"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$9,571,278.36</w:t>
            </w:r>
          </w:p>
        </w:tc>
      </w:tr>
      <w:tr w:rsidR="009F267C" w:rsidRPr="009F267C" w14:paraId="22D8AA53" w14:textId="77777777" w:rsidTr="0047081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26851EF"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8.31</w:t>
            </w:r>
          </w:p>
        </w:tc>
        <w:tc>
          <w:tcPr>
            <w:tcW w:w="5680" w:type="dxa"/>
            <w:tcBorders>
              <w:top w:val="nil"/>
              <w:left w:val="nil"/>
              <w:bottom w:val="nil"/>
              <w:right w:val="single" w:sz="8" w:space="0" w:color="auto"/>
            </w:tcBorders>
            <w:vAlign w:val="center"/>
            <w:hideMark/>
          </w:tcPr>
          <w:p w14:paraId="371C1B1C"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CONVENIOS DE PROGRAMAS FEDERALES</w:t>
            </w:r>
          </w:p>
        </w:tc>
        <w:tc>
          <w:tcPr>
            <w:tcW w:w="1832" w:type="dxa"/>
            <w:tcBorders>
              <w:top w:val="nil"/>
              <w:left w:val="single" w:sz="8" w:space="0" w:color="auto"/>
              <w:bottom w:val="nil"/>
              <w:right w:val="single" w:sz="8" w:space="0" w:color="auto"/>
            </w:tcBorders>
            <w:noWrap/>
            <w:vAlign w:val="center"/>
            <w:hideMark/>
          </w:tcPr>
          <w:p w14:paraId="4C48E07B"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$9,571,278.36</w:t>
            </w:r>
          </w:p>
        </w:tc>
      </w:tr>
      <w:tr w:rsidR="009F267C" w:rsidRPr="009F267C" w14:paraId="41DADED3" w14:textId="77777777" w:rsidTr="00470810">
        <w:trPr>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6D0AEB3F"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56EFB976"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APORTACIONES DEL FONDO </w:t>
            </w:r>
            <w:proofErr w:type="spellStart"/>
            <w:r w:rsidRPr="009F267C">
              <w:rPr>
                <w:rFonts w:ascii="Calibri" w:eastAsia="SimSun" w:hAnsi="Calibri" w:cs="Calibri"/>
                <w:color w:val="000000"/>
              </w:rPr>
              <w:t>ZOFEMAT</w:t>
            </w:r>
            <w:proofErr w:type="spellEnd"/>
          </w:p>
        </w:tc>
        <w:tc>
          <w:tcPr>
            <w:tcW w:w="1832" w:type="dxa"/>
            <w:tcBorders>
              <w:top w:val="nil"/>
              <w:left w:val="single" w:sz="8" w:space="0" w:color="auto"/>
              <w:bottom w:val="nil"/>
              <w:right w:val="single" w:sz="8" w:space="0" w:color="auto"/>
            </w:tcBorders>
            <w:noWrap/>
            <w:vAlign w:val="center"/>
            <w:hideMark/>
          </w:tcPr>
          <w:p w14:paraId="45AABB29"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$9,571,278.36</w:t>
            </w:r>
          </w:p>
        </w:tc>
      </w:tr>
      <w:tr w:rsidR="009F267C" w:rsidRPr="009F267C" w14:paraId="082F9ED5" w14:textId="77777777" w:rsidTr="0047081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04A310B5"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8.32</w:t>
            </w:r>
          </w:p>
        </w:tc>
        <w:tc>
          <w:tcPr>
            <w:tcW w:w="5680" w:type="dxa"/>
            <w:tcBorders>
              <w:top w:val="nil"/>
              <w:left w:val="nil"/>
              <w:bottom w:val="nil"/>
              <w:right w:val="single" w:sz="8" w:space="0" w:color="auto"/>
            </w:tcBorders>
            <w:vAlign w:val="center"/>
            <w:hideMark/>
          </w:tcPr>
          <w:p w14:paraId="7EC4B13D"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OTROS CONVENIOS</w:t>
            </w:r>
          </w:p>
        </w:tc>
        <w:tc>
          <w:tcPr>
            <w:tcW w:w="1832" w:type="dxa"/>
            <w:tcBorders>
              <w:top w:val="nil"/>
              <w:left w:val="single" w:sz="8" w:space="0" w:color="auto"/>
              <w:bottom w:val="nil"/>
              <w:right w:val="single" w:sz="8" w:space="0" w:color="auto"/>
            </w:tcBorders>
            <w:noWrap/>
            <w:vAlign w:val="center"/>
            <w:hideMark/>
          </w:tcPr>
          <w:p w14:paraId="5AD067EC"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$0.00</w:t>
            </w:r>
          </w:p>
        </w:tc>
      </w:tr>
      <w:tr w:rsidR="009F267C" w:rsidRPr="009F267C" w14:paraId="12171D43" w14:textId="77777777" w:rsidTr="00470810">
        <w:trPr>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5ECF98B"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8.40</w:t>
            </w:r>
          </w:p>
        </w:tc>
        <w:tc>
          <w:tcPr>
            <w:tcW w:w="5680" w:type="dxa"/>
            <w:tcBorders>
              <w:top w:val="nil"/>
              <w:left w:val="nil"/>
              <w:bottom w:val="nil"/>
              <w:right w:val="single" w:sz="8" w:space="0" w:color="auto"/>
            </w:tcBorders>
            <w:vAlign w:val="center"/>
            <w:hideMark/>
          </w:tcPr>
          <w:p w14:paraId="0F2E0AC3"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 xml:space="preserve">INCENTIVOS DERIVADOS DE LA </w:t>
            </w:r>
            <w:proofErr w:type="spellStart"/>
            <w:r w:rsidRPr="009F267C">
              <w:rPr>
                <w:rFonts w:ascii="Calibri" w:eastAsia="SimSun" w:hAnsi="Calibri" w:cs="Calibri"/>
                <w:b/>
                <w:bCs/>
                <w:color w:val="000000"/>
              </w:rPr>
              <w:t>COLABORACION</w:t>
            </w:r>
            <w:proofErr w:type="spellEnd"/>
            <w:r w:rsidRPr="009F267C">
              <w:rPr>
                <w:rFonts w:ascii="Calibri" w:eastAsia="SimSun" w:hAnsi="Calibri" w:cs="Calibri"/>
                <w:b/>
                <w:bCs/>
                <w:color w:val="000000"/>
              </w:rPr>
              <w:t xml:space="preserve"> FISCAL</w:t>
            </w:r>
          </w:p>
        </w:tc>
        <w:tc>
          <w:tcPr>
            <w:tcW w:w="1832" w:type="dxa"/>
            <w:tcBorders>
              <w:top w:val="nil"/>
              <w:left w:val="single" w:sz="8" w:space="0" w:color="auto"/>
              <w:bottom w:val="nil"/>
              <w:right w:val="single" w:sz="8" w:space="0" w:color="auto"/>
            </w:tcBorders>
            <w:noWrap/>
            <w:vAlign w:val="center"/>
            <w:hideMark/>
          </w:tcPr>
          <w:p w14:paraId="745F9654"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$33,263,382.73</w:t>
            </w:r>
          </w:p>
        </w:tc>
      </w:tr>
      <w:tr w:rsidR="009F267C" w:rsidRPr="009F267C" w14:paraId="586E792F" w14:textId="77777777" w:rsidTr="0047081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1BCA59DA"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3CE5B0C0"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MULTAS FEDERALES NO FISCALES</w:t>
            </w:r>
          </w:p>
        </w:tc>
        <w:tc>
          <w:tcPr>
            <w:tcW w:w="1832" w:type="dxa"/>
            <w:tcBorders>
              <w:top w:val="nil"/>
              <w:left w:val="single" w:sz="8" w:space="0" w:color="auto"/>
              <w:bottom w:val="nil"/>
              <w:right w:val="single" w:sz="8" w:space="0" w:color="auto"/>
            </w:tcBorders>
            <w:noWrap/>
            <w:vAlign w:val="center"/>
            <w:hideMark/>
          </w:tcPr>
          <w:p w14:paraId="52BA8433"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68700E04" w14:textId="77777777" w:rsidTr="00470810">
        <w:trPr>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12BE60E"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2C2562BB"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ACCESORIOS DE MULTAS FEDERALES NO FISCALES</w:t>
            </w:r>
          </w:p>
        </w:tc>
        <w:tc>
          <w:tcPr>
            <w:tcW w:w="1832" w:type="dxa"/>
            <w:tcBorders>
              <w:top w:val="nil"/>
              <w:left w:val="single" w:sz="8" w:space="0" w:color="auto"/>
              <w:bottom w:val="nil"/>
              <w:right w:val="single" w:sz="8" w:space="0" w:color="auto"/>
            </w:tcBorders>
            <w:noWrap/>
            <w:vAlign w:val="center"/>
            <w:hideMark/>
          </w:tcPr>
          <w:p w14:paraId="314969E4"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09B3B126" w14:textId="77777777" w:rsidTr="0047081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DD6A684"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1EBEE17C"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proofErr w:type="spellStart"/>
            <w:r w:rsidRPr="009F267C">
              <w:rPr>
                <w:rFonts w:ascii="Calibri" w:eastAsia="SimSun" w:hAnsi="Calibri" w:cs="Calibri"/>
                <w:color w:val="000000"/>
              </w:rPr>
              <w:t>ZOFEMAT</w:t>
            </w:r>
            <w:proofErr w:type="spellEnd"/>
          </w:p>
        </w:tc>
        <w:tc>
          <w:tcPr>
            <w:tcW w:w="1832" w:type="dxa"/>
            <w:tcBorders>
              <w:top w:val="nil"/>
              <w:left w:val="single" w:sz="8" w:space="0" w:color="auto"/>
              <w:bottom w:val="nil"/>
              <w:right w:val="single" w:sz="8" w:space="0" w:color="auto"/>
            </w:tcBorders>
            <w:noWrap/>
            <w:vAlign w:val="center"/>
            <w:hideMark/>
          </w:tcPr>
          <w:p w14:paraId="1BDD091F"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$31,904,261.20</w:t>
            </w:r>
          </w:p>
        </w:tc>
      </w:tr>
      <w:tr w:rsidR="009F267C" w:rsidRPr="009F267C" w14:paraId="53490592" w14:textId="77777777" w:rsidTr="00470810">
        <w:trPr>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4D9FABD6"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019010F4"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 xml:space="preserve">ACCESORIOS </w:t>
            </w:r>
            <w:proofErr w:type="spellStart"/>
            <w:r w:rsidRPr="009F267C">
              <w:rPr>
                <w:rFonts w:ascii="Calibri" w:eastAsia="SimSun" w:hAnsi="Calibri" w:cs="Calibri"/>
                <w:color w:val="000000"/>
              </w:rPr>
              <w:t>ZOFEMAT</w:t>
            </w:r>
            <w:proofErr w:type="spellEnd"/>
          </w:p>
        </w:tc>
        <w:tc>
          <w:tcPr>
            <w:tcW w:w="1832" w:type="dxa"/>
            <w:tcBorders>
              <w:top w:val="nil"/>
              <w:left w:val="single" w:sz="8" w:space="0" w:color="auto"/>
              <w:bottom w:val="nil"/>
              <w:right w:val="single" w:sz="8" w:space="0" w:color="auto"/>
            </w:tcBorders>
            <w:noWrap/>
            <w:vAlign w:val="center"/>
            <w:hideMark/>
          </w:tcPr>
          <w:p w14:paraId="0EE71CD0"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$1,359,121.53</w:t>
            </w:r>
          </w:p>
        </w:tc>
      </w:tr>
      <w:tr w:rsidR="009F267C" w:rsidRPr="009F267C" w14:paraId="662F39FE" w14:textId="77777777" w:rsidTr="0047081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367853F" w14:textId="77777777" w:rsidR="009F267C" w:rsidRPr="009F267C" w:rsidRDefault="009F267C" w:rsidP="009F267C">
            <w:pPr>
              <w:spacing w:after="0" w:line="240" w:lineRule="auto"/>
              <w:ind w:left="34"/>
              <w:jc w:val="center"/>
              <w:rPr>
                <w:rFonts w:ascii="Calibri" w:eastAsia="SimSun" w:hAnsi="Calibri" w:cs="Calibri"/>
                <w:color w:val="000000"/>
              </w:rPr>
            </w:pPr>
            <w:r w:rsidRPr="009F267C">
              <w:rPr>
                <w:rFonts w:ascii="Calibri" w:eastAsia="SimSun" w:hAnsi="Calibri" w:cs="Calibri"/>
                <w:color w:val="000000"/>
              </w:rPr>
              <w:t>9.00</w:t>
            </w:r>
          </w:p>
        </w:tc>
        <w:tc>
          <w:tcPr>
            <w:tcW w:w="5680" w:type="dxa"/>
            <w:tcBorders>
              <w:top w:val="nil"/>
              <w:left w:val="nil"/>
              <w:bottom w:val="nil"/>
              <w:right w:val="single" w:sz="8" w:space="0" w:color="auto"/>
            </w:tcBorders>
            <w:vAlign w:val="center"/>
            <w:hideMark/>
          </w:tcPr>
          <w:p w14:paraId="256FA3E5"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TRANSFERENCIAS, ASIGNACIONES, SUBSIDIOS Y OTRAS AYUDAS</w:t>
            </w:r>
          </w:p>
        </w:tc>
        <w:tc>
          <w:tcPr>
            <w:tcW w:w="1832" w:type="dxa"/>
            <w:tcBorders>
              <w:top w:val="nil"/>
              <w:left w:val="single" w:sz="8" w:space="0" w:color="auto"/>
              <w:bottom w:val="nil"/>
              <w:right w:val="single" w:sz="8" w:space="0" w:color="auto"/>
            </w:tcBorders>
            <w:noWrap/>
            <w:vAlign w:val="center"/>
            <w:hideMark/>
          </w:tcPr>
          <w:p w14:paraId="46EF5225"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$0.00</w:t>
            </w:r>
          </w:p>
        </w:tc>
      </w:tr>
      <w:tr w:rsidR="009F267C" w:rsidRPr="009F267C" w14:paraId="09B82E40" w14:textId="77777777" w:rsidTr="00470810">
        <w:trPr>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3CD0BC56"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2ED5FAC5"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SUBSIDIOS Y SUBVENCIONES</w:t>
            </w:r>
          </w:p>
        </w:tc>
        <w:tc>
          <w:tcPr>
            <w:tcW w:w="1832" w:type="dxa"/>
            <w:tcBorders>
              <w:top w:val="nil"/>
              <w:left w:val="single" w:sz="8" w:space="0" w:color="auto"/>
              <w:bottom w:val="nil"/>
              <w:right w:val="single" w:sz="8" w:space="0" w:color="auto"/>
            </w:tcBorders>
            <w:noWrap/>
            <w:vAlign w:val="center"/>
            <w:hideMark/>
          </w:tcPr>
          <w:p w14:paraId="62023500"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45889DCC" w14:textId="77777777" w:rsidTr="0047081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79D2FA47"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2DD87C5E"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INGRESOS DERIVADOS DE FINANCIAMIENTOS</w:t>
            </w:r>
          </w:p>
        </w:tc>
        <w:tc>
          <w:tcPr>
            <w:tcW w:w="1832" w:type="dxa"/>
            <w:tcBorders>
              <w:top w:val="nil"/>
              <w:left w:val="single" w:sz="8" w:space="0" w:color="auto"/>
              <w:bottom w:val="nil"/>
              <w:right w:val="single" w:sz="8" w:space="0" w:color="auto"/>
            </w:tcBorders>
            <w:noWrap/>
            <w:vAlign w:val="center"/>
            <w:hideMark/>
          </w:tcPr>
          <w:p w14:paraId="6527DE50"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$0.00</w:t>
            </w:r>
          </w:p>
        </w:tc>
      </w:tr>
      <w:tr w:rsidR="009F267C" w:rsidRPr="009F267C" w14:paraId="65348B47" w14:textId="77777777" w:rsidTr="00470810">
        <w:trPr>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nil"/>
            </w:tcBorders>
            <w:noWrap/>
            <w:vAlign w:val="center"/>
            <w:hideMark/>
          </w:tcPr>
          <w:p w14:paraId="251A62D1"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nil"/>
              <w:right w:val="single" w:sz="8" w:space="0" w:color="auto"/>
            </w:tcBorders>
            <w:vAlign w:val="center"/>
            <w:hideMark/>
          </w:tcPr>
          <w:p w14:paraId="004DBF40" w14:textId="77777777" w:rsidR="009F267C" w:rsidRPr="009F267C" w:rsidRDefault="009F267C" w:rsidP="009F267C">
            <w:pPr>
              <w:spacing w:after="0" w:line="240" w:lineRule="auto"/>
              <w:ind w:right="37"/>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FINANCIAMIENTO INTERNO</w:t>
            </w:r>
          </w:p>
        </w:tc>
        <w:tc>
          <w:tcPr>
            <w:tcW w:w="1832" w:type="dxa"/>
            <w:tcBorders>
              <w:top w:val="nil"/>
              <w:left w:val="single" w:sz="8" w:space="0" w:color="auto"/>
              <w:bottom w:val="nil"/>
              <w:right w:val="single" w:sz="8" w:space="0" w:color="auto"/>
            </w:tcBorders>
            <w:noWrap/>
            <w:vAlign w:val="center"/>
            <w:hideMark/>
          </w:tcPr>
          <w:p w14:paraId="41AEAD20" w14:textId="77777777" w:rsidR="009F267C" w:rsidRPr="009F267C" w:rsidRDefault="009F267C" w:rsidP="009F267C">
            <w:pPr>
              <w:tabs>
                <w:tab w:val="left" w:pos="1589"/>
                <w:tab w:val="left" w:pos="1873"/>
              </w:tabs>
              <w:spacing w:after="0" w:line="240" w:lineRule="auto"/>
              <w:ind w:right="29"/>
              <w:jc w:val="right"/>
              <w:cnfStyle w:val="000000000000" w:firstRow="0" w:lastRow="0" w:firstColumn="0" w:lastColumn="0" w:oddVBand="0" w:evenVBand="0" w:oddHBand="0" w:evenHBand="0" w:firstRowFirstColumn="0" w:firstRowLastColumn="0" w:lastRowFirstColumn="0" w:lastRowLastColumn="0"/>
              <w:rPr>
                <w:rFonts w:ascii="Calibri" w:eastAsia="SimSun" w:hAnsi="Calibri" w:cs="Calibri"/>
                <w:color w:val="000000"/>
              </w:rPr>
            </w:pPr>
            <w:r w:rsidRPr="009F267C">
              <w:rPr>
                <w:rFonts w:ascii="Calibri" w:eastAsia="SimSun" w:hAnsi="Calibri" w:cs="Calibri"/>
                <w:color w:val="000000"/>
              </w:rPr>
              <w:t>$0.00</w:t>
            </w:r>
          </w:p>
        </w:tc>
      </w:tr>
      <w:tr w:rsidR="009F267C" w:rsidRPr="009F267C" w14:paraId="781D71E0" w14:textId="77777777" w:rsidTr="00470810">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41" w:type="dxa"/>
            <w:tcBorders>
              <w:top w:val="nil"/>
              <w:left w:val="single" w:sz="8" w:space="0" w:color="auto"/>
              <w:bottom w:val="single" w:sz="8" w:space="0" w:color="auto"/>
            </w:tcBorders>
            <w:noWrap/>
            <w:vAlign w:val="center"/>
            <w:hideMark/>
          </w:tcPr>
          <w:p w14:paraId="2BD0052D" w14:textId="77777777" w:rsidR="009F267C" w:rsidRPr="009F267C" w:rsidRDefault="009F267C" w:rsidP="009F267C">
            <w:pPr>
              <w:spacing w:after="0" w:line="240" w:lineRule="auto"/>
              <w:jc w:val="both"/>
              <w:rPr>
                <w:rFonts w:ascii="Calibri" w:eastAsia="SimSun" w:hAnsi="Calibri" w:cs="Calibri"/>
                <w:color w:val="000000"/>
              </w:rPr>
            </w:pPr>
          </w:p>
        </w:tc>
        <w:tc>
          <w:tcPr>
            <w:tcW w:w="5680" w:type="dxa"/>
            <w:tcBorders>
              <w:top w:val="nil"/>
              <w:left w:val="nil"/>
              <w:bottom w:val="single" w:sz="8" w:space="0" w:color="auto"/>
              <w:right w:val="single" w:sz="8" w:space="0" w:color="auto"/>
            </w:tcBorders>
            <w:vAlign w:val="center"/>
            <w:hideMark/>
          </w:tcPr>
          <w:p w14:paraId="666355C7" w14:textId="77777777" w:rsidR="009F267C" w:rsidRPr="009F267C" w:rsidRDefault="009F267C" w:rsidP="009F267C">
            <w:pPr>
              <w:spacing w:after="0" w:line="240" w:lineRule="auto"/>
              <w:ind w:right="37"/>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proofErr w:type="gramStart"/>
            <w:r w:rsidRPr="009F267C">
              <w:rPr>
                <w:rFonts w:ascii="Calibri" w:eastAsia="SimSun" w:hAnsi="Calibri" w:cs="Calibri"/>
                <w:b/>
                <w:bCs/>
                <w:color w:val="000000"/>
              </w:rPr>
              <w:t>TOTAL</w:t>
            </w:r>
            <w:proofErr w:type="gramEnd"/>
            <w:r w:rsidRPr="009F267C">
              <w:rPr>
                <w:rFonts w:ascii="Calibri" w:eastAsia="SimSun" w:hAnsi="Calibri" w:cs="Calibri"/>
                <w:b/>
                <w:bCs/>
                <w:color w:val="000000"/>
              </w:rPr>
              <w:t xml:space="preserve"> DE INGRESOS:</w:t>
            </w:r>
          </w:p>
        </w:tc>
        <w:tc>
          <w:tcPr>
            <w:tcW w:w="1832" w:type="dxa"/>
            <w:tcBorders>
              <w:top w:val="nil"/>
              <w:left w:val="single" w:sz="8" w:space="0" w:color="auto"/>
              <w:bottom w:val="single" w:sz="8" w:space="0" w:color="auto"/>
              <w:right w:val="single" w:sz="8" w:space="0" w:color="auto"/>
            </w:tcBorders>
            <w:noWrap/>
            <w:vAlign w:val="center"/>
            <w:hideMark/>
          </w:tcPr>
          <w:p w14:paraId="0BDEA99C" w14:textId="77777777" w:rsidR="009F267C" w:rsidRPr="009F267C" w:rsidRDefault="009F267C" w:rsidP="009F267C">
            <w:pPr>
              <w:tabs>
                <w:tab w:val="left" w:pos="1589"/>
                <w:tab w:val="left" w:pos="1873"/>
              </w:tabs>
              <w:spacing w:after="0" w:line="240" w:lineRule="auto"/>
              <w:ind w:right="29"/>
              <w:jc w:val="right"/>
              <w:cnfStyle w:val="000000100000" w:firstRow="0" w:lastRow="0" w:firstColumn="0" w:lastColumn="0" w:oddVBand="0" w:evenVBand="0" w:oddHBand="1" w:evenHBand="0" w:firstRowFirstColumn="0" w:firstRowLastColumn="0" w:lastRowFirstColumn="0" w:lastRowLastColumn="0"/>
              <w:rPr>
                <w:rFonts w:ascii="Calibri" w:eastAsia="SimSun" w:hAnsi="Calibri" w:cs="Calibri"/>
                <w:b/>
                <w:bCs/>
                <w:color w:val="000000"/>
              </w:rPr>
            </w:pPr>
            <w:r w:rsidRPr="009F267C">
              <w:rPr>
                <w:rFonts w:ascii="Calibri" w:eastAsia="SimSun" w:hAnsi="Calibri" w:cs="Calibri"/>
                <w:b/>
                <w:bCs/>
                <w:color w:val="000000"/>
              </w:rPr>
              <w:t>$1,687,175,698.70</w:t>
            </w:r>
          </w:p>
        </w:tc>
      </w:tr>
    </w:tbl>
    <w:p w14:paraId="1CA6A506" w14:textId="77777777" w:rsidR="009F267C" w:rsidRPr="009F267C" w:rsidRDefault="009F267C" w:rsidP="009F267C">
      <w:pPr>
        <w:spacing w:after="0"/>
        <w:ind w:left="567" w:right="616"/>
        <w:jc w:val="both"/>
        <w:rPr>
          <w:rFonts w:ascii="Arial" w:eastAsia="Times New Roman" w:hAnsi="Arial" w:cs="Arial"/>
          <w:bCs/>
          <w:color w:val="000000"/>
          <w:sz w:val="23"/>
          <w:szCs w:val="23"/>
        </w:rPr>
      </w:pPr>
    </w:p>
    <w:p w14:paraId="40159A64" w14:textId="77777777" w:rsidR="009F267C" w:rsidRPr="009F267C" w:rsidRDefault="009F267C" w:rsidP="009F267C">
      <w:pPr>
        <w:spacing w:after="0"/>
        <w:ind w:left="567" w:right="616"/>
        <w:jc w:val="both"/>
        <w:rPr>
          <w:rFonts w:ascii="Arial" w:eastAsia="Times New Roman" w:hAnsi="Arial" w:cs="Arial"/>
          <w:sz w:val="23"/>
          <w:szCs w:val="23"/>
        </w:rPr>
      </w:pPr>
      <w:bookmarkStart w:id="4" w:name="_Hlk215099419"/>
      <w:r w:rsidRPr="009F267C">
        <w:rPr>
          <w:rFonts w:ascii="Arial" w:eastAsia="Times New Roman" w:hAnsi="Arial" w:cs="Arial"/>
          <w:sz w:val="23"/>
          <w:szCs w:val="23"/>
        </w:rPr>
        <w:t>Por fuente de financiamiento, del importe total de ingresos propios, corresponden a ingresos no etiquetados la cantidad de $680´869,747.61 (Seiscientos ochenta millones ochocientos sesenta y nueve mil setecientos cuarenta y siete pesos 61/100 M.N.), compuestos por los impuestos, derechos, productos, aprovechamientos; incentivos de colaboración fiscal la cantidad de $33´263,382.73 (Treinta y tres millones doscientos sesenta y tres mil trescientos ochenta y dos pesos 73/100 M.N.), y participaciones federales la cantidad de $691´730,107.00 (Seiscientos noventa y un millones setecientos treinta mil ciento siete pesos 00/100 M.N.); en tanto que a los ingresos etiquetados un importe de $271´741,183.00 (Doscientos setenta y un millones setecientos cuarenta y un mil ciento ochenta y tres pesos 00/100 M.N.), mismos que se integran por las aportaciones federales del Ramo 33, y completando $9´571,278.36 (Nueve millones quinientos setenta y un mil doscientos setenta y ocho pesos 36/100 M.N.) que se obtendrá del fondo de zona federal marítimo terrestre, que serán la base monetaria para el financiamiento del Presupuesto de Egresos para el Municipio de Manzanillo, Colima, para el ejercicio fiscal 2026.</w:t>
      </w:r>
    </w:p>
    <w:p w14:paraId="17D0C58C" w14:textId="77777777" w:rsidR="009F267C" w:rsidRPr="009F267C" w:rsidRDefault="009F267C" w:rsidP="009F267C">
      <w:pPr>
        <w:spacing w:after="0"/>
        <w:ind w:left="567" w:right="616"/>
        <w:jc w:val="both"/>
        <w:rPr>
          <w:rFonts w:ascii="Arial" w:eastAsia="Times New Roman" w:hAnsi="Arial" w:cs="Arial"/>
          <w:sz w:val="23"/>
          <w:szCs w:val="23"/>
        </w:rPr>
      </w:pPr>
    </w:p>
    <w:p w14:paraId="3F374FD2"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sz w:val="23"/>
          <w:szCs w:val="23"/>
        </w:rPr>
        <w:t>Pudiendo recibir ingresos extraordinarios que, con motivo de convenios o acuerdo firmados con dependencias federales, del orden estatal o particulares y adquieran su carácter de etiquetados o de libre disposición según se convenga.</w:t>
      </w:r>
    </w:p>
    <w:p w14:paraId="47FDFB76" w14:textId="77777777" w:rsidR="009F267C" w:rsidRPr="009F267C" w:rsidRDefault="009F267C" w:rsidP="009F267C">
      <w:pPr>
        <w:spacing w:after="0"/>
        <w:ind w:left="567" w:right="616"/>
        <w:jc w:val="both"/>
        <w:rPr>
          <w:rFonts w:ascii="Arial" w:eastAsia="Times New Roman" w:hAnsi="Arial" w:cs="Arial"/>
          <w:sz w:val="23"/>
          <w:szCs w:val="23"/>
        </w:rPr>
      </w:pPr>
    </w:p>
    <w:p w14:paraId="75A4C557"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sz w:val="23"/>
          <w:szCs w:val="23"/>
        </w:rPr>
        <w:t xml:space="preserve">También podrá recibir los ingresos que por concepto de compensaciones cuando por la caída de la recaudación federal participable se vean afectada </w:t>
      </w:r>
      <w:r w:rsidRPr="009F267C">
        <w:rPr>
          <w:rFonts w:ascii="Arial" w:eastAsia="Times New Roman" w:hAnsi="Arial" w:cs="Arial"/>
          <w:sz w:val="23"/>
          <w:szCs w:val="23"/>
        </w:rPr>
        <w:lastRenderedPageBreak/>
        <w:t>las participaciones federales, y en consecuencia se active el Fondo de Estabilización de los Ingresos de Entidades Federativas (</w:t>
      </w:r>
      <w:proofErr w:type="spellStart"/>
      <w:r w:rsidRPr="009F267C">
        <w:rPr>
          <w:rFonts w:ascii="Arial" w:eastAsia="Times New Roman" w:hAnsi="Arial" w:cs="Arial"/>
          <w:sz w:val="23"/>
          <w:szCs w:val="23"/>
        </w:rPr>
        <w:t>FEIEF</w:t>
      </w:r>
      <w:proofErr w:type="spellEnd"/>
      <w:r w:rsidRPr="009F267C">
        <w:rPr>
          <w:rFonts w:ascii="Arial" w:eastAsia="Times New Roman" w:hAnsi="Arial" w:cs="Arial"/>
          <w:sz w:val="23"/>
          <w:szCs w:val="23"/>
        </w:rPr>
        <w:t>).</w:t>
      </w:r>
    </w:p>
    <w:p w14:paraId="4D3394E3" w14:textId="77777777" w:rsidR="009F267C" w:rsidRPr="009F267C" w:rsidRDefault="009F267C" w:rsidP="009F267C">
      <w:pPr>
        <w:spacing w:after="0"/>
        <w:ind w:left="567" w:right="616"/>
        <w:jc w:val="both"/>
        <w:rPr>
          <w:rFonts w:ascii="Arial" w:eastAsia="Times New Roman" w:hAnsi="Arial" w:cs="Arial"/>
          <w:sz w:val="23"/>
          <w:szCs w:val="23"/>
        </w:rPr>
      </w:pPr>
    </w:p>
    <w:p w14:paraId="4EE3B316" w14:textId="77777777" w:rsidR="009F267C" w:rsidRPr="009F267C" w:rsidRDefault="009F267C" w:rsidP="009F267C">
      <w:pPr>
        <w:spacing w:after="0"/>
        <w:ind w:left="567" w:right="616"/>
        <w:jc w:val="both"/>
        <w:rPr>
          <w:rFonts w:ascii="Arial" w:eastAsia="Times New Roman" w:hAnsi="Arial" w:cs="Arial"/>
          <w:color w:val="FF0000"/>
          <w:sz w:val="23"/>
          <w:szCs w:val="23"/>
        </w:rPr>
      </w:pPr>
      <w:r w:rsidRPr="009F267C">
        <w:rPr>
          <w:rFonts w:ascii="Arial" w:eastAsia="Times New Roman" w:hAnsi="Arial" w:cs="Arial"/>
          <w:b/>
          <w:sz w:val="23"/>
          <w:szCs w:val="23"/>
        </w:rPr>
        <w:t>Artículo 2.-</w:t>
      </w:r>
      <w:r w:rsidRPr="009F267C">
        <w:rPr>
          <w:rFonts w:ascii="Arial" w:eastAsia="Times New Roman" w:hAnsi="Arial" w:cs="Arial"/>
          <w:sz w:val="23"/>
          <w:szCs w:val="23"/>
        </w:rPr>
        <w:t xml:space="preserve"> El Tesorero Municipal es la autoridad competente para calcular y recaudar las cantidades que, conforme a la presente Ley, se pretendan cubrir a la Hacienda Municipal, debiendo efectuar los contribuyentes sus pagos en efectivo, con cheque certificado, con tarjeta de crédito, tarjeta de débito o transferencia de fondos referenciada o electrónica en las Recaudadoras del Municipio entregando el recibo oficial de pago, tiendas de conveniencia o sucursales de las instituciones bancarias con las cuales el Municipio tenga celebrado convenios para tal efecto y expedirán recibo provisional en los casos que sea procedente. Se podrán recibir pagos mediante cheques personales sin certificar, debiendo ser de la cuenta del deudor, librarse a cargo de instituciones de crédito que se encuentren dentro de la población donde esté establecida la oficina recaudadora y serán recibidos salvo buen cobro, en términos del artículo 23 del Código Fiscal Municipal del Estado de Colima.</w:t>
      </w:r>
    </w:p>
    <w:p w14:paraId="105A3F0B" w14:textId="77777777" w:rsidR="009F267C" w:rsidRPr="009F267C" w:rsidRDefault="009F267C" w:rsidP="009F267C">
      <w:pPr>
        <w:spacing w:after="0"/>
        <w:ind w:left="567" w:right="616"/>
        <w:jc w:val="both"/>
        <w:rPr>
          <w:rFonts w:ascii="Arial" w:eastAsia="Times New Roman" w:hAnsi="Arial" w:cs="Arial"/>
          <w:color w:val="FF0000"/>
          <w:sz w:val="23"/>
          <w:szCs w:val="23"/>
        </w:rPr>
      </w:pPr>
    </w:p>
    <w:p w14:paraId="7131399F"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sz w:val="23"/>
          <w:szCs w:val="23"/>
        </w:rPr>
        <w:t>Se constituye como recibo oficial, aquel documento público que expide el ente municipal a favor de los contribuyentes quienes cumplen con las contribuciones a su cargo, ya que es un documento fehaciente con el que se acredita el entero de la contribución, sin que ningún otro documento desacredite lo asentado en el recibo oficial.</w:t>
      </w:r>
    </w:p>
    <w:p w14:paraId="087C848C" w14:textId="77777777" w:rsidR="009F267C" w:rsidRPr="009F267C" w:rsidRDefault="009F267C" w:rsidP="009F267C">
      <w:pPr>
        <w:spacing w:after="0"/>
        <w:ind w:left="567" w:right="616"/>
        <w:jc w:val="both"/>
        <w:rPr>
          <w:rFonts w:ascii="Arial" w:eastAsia="Times New Roman" w:hAnsi="Arial" w:cs="Arial"/>
          <w:sz w:val="23"/>
          <w:szCs w:val="23"/>
        </w:rPr>
      </w:pPr>
    </w:p>
    <w:p w14:paraId="2BF5A509"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b/>
          <w:sz w:val="23"/>
          <w:szCs w:val="23"/>
        </w:rPr>
        <w:t xml:space="preserve">Artículo 3.- </w:t>
      </w:r>
      <w:r w:rsidRPr="009F267C">
        <w:rPr>
          <w:rFonts w:ascii="Arial" w:eastAsia="Times New Roman" w:hAnsi="Arial" w:cs="Arial"/>
          <w:sz w:val="23"/>
          <w:szCs w:val="23"/>
        </w:rPr>
        <w:t>Los ingresos que recaude el Municipio en cumplimiento de la presente Ley, se concentrarán en la Tesorería Municipal y depositarán en cuentas bancarias productivas a nombre del Municipio de Manzanillo, el día hábil inmediato posterior al de su recaudación, salvo alguna situación extraordinaria que lo impida, de lo cual se tendrá que dar aviso inmediato al Órgano Interno de Control Municipal. Sólo se podrá disponer de los recursos recaudados, en los términos del Presupuesto de Egresos Municipal aprobado por el Ayuntamiento y con base en las disposiciones legales aplicables.</w:t>
      </w:r>
    </w:p>
    <w:p w14:paraId="09C90A43" w14:textId="77777777" w:rsidR="009F267C" w:rsidRPr="009F267C" w:rsidRDefault="009F267C" w:rsidP="009F267C">
      <w:pPr>
        <w:spacing w:after="0"/>
        <w:ind w:left="567" w:right="616"/>
        <w:jc w:val="both"/>
        <w:rPr>
          <w:rFonts w:ascii="Arial" w:eastAsia="Times New Roman" w:hAnsi="Arial" w:cs="Arial"/>
          <w:sz w:val="23"/>
          <w:szCs w:val="23"/>
        </w:rPr>
      </w:pPr>
    </w:p>
    <w:p w14:paraId="009B6477"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sz w:val="23"/>
          <w:szCs w:val="23"/>
        </w:rPr>
        <w:t xml:space="preserve">Como resultado de las acciones conducentes para </w:t>
      </w:r>
      <w:proofErr w:type="spellStart"/>
      <w:r w:rsidRPr="009F267C">
        <w:rPr>
          <w:rFonts w:ascii="Arial" w:eastAsia="Times New Roman" w:hAnsi="Arial" w:cs="Arial"/>
          <w:sz w:val="23"/>
          <w:szCs w:val="23"/>
        </w:rPr>
        <w:t>eficientar</w:t>
      </w:r>
      <w:proofErr w:type="spellEnd"/>
      <w:r w:rsidRPr="009F267C">
        <w:rPr>
          <w:rFonts w:ascii="Arial" w:eastAsia="Times New Roman" w:hAnsi="Arial" w:cs="Arial"/>
          <w:sz w:val="23"/>
          <w:szCs w:val="23"/>
        </w:rPr>
        <w:t xml:space="preserve"> la recaudación y abatimiento del rezago, la Hacienda Pública Municipal podrá recibir ingresos por contribuciones que excedan el monto global que en la presente Ley de Ingresos se estima percibir, recursos que serán considerados como ingresos excedentes y están sujetos a lo establecido en el artículo 50 de la Ley de Presupuesto y Responsabilidad Hacendaria para los Municipios del Estado de Colima, en correspondencia con el artículo 14 y NOVENO </w:t>
      </w:r>
      <w:r w:rsidRPr="009F267C">
        <w:rPr>
          <w:rFonts w:ascii="Arial" w:eastAsia="Times New Roman" w:hAnsi="Arial" w:cs="Arial"/>
          <w:sz w:val="23"/>
          <w:szCs w:val="23"/>
        </w:rPr>
        <w:lastRenderedPageBreak/>
        <w:t>TRANSITORIO de la Ley de Disciplina Financiera de las Entidades Federativas y Los Municipios.</w:t>
      </w:r>
    </w:p>
    <w:p w14:paraId="6469DE94" w14:textId="77777777" w:rsidR="009F267C" w:rsidRPr="009F267C" w:rsidRDefault="009F267C" w:rsidP="009F267C">
      <w:pPr>
        <w:spacing w:after="0"/>
        <w:ind w:left="567" w:right="616"/>
        <w:jc w:val="both"/>
        <w:rPr>
          <w:rFonts w:ascii="Arial" w:eastAsia="Times New Roman" w:hAnsi="Arial" w:cs="Arial"/>
          <w:b/>
          <w:color w:val="FF0000"/>
          <w:sz w:val="23"/>
          <w:szCs w:val="23"/>
        </w:rPr>
      </w:pPr>
    </w:p>
    <w:p w14:paraId="4C8CBA31"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b/>
          <w:sz w:val="23"/>
          <w:szCs w:val="23"/>
        </w:rPr>
        <w:t xml:space="preserve">Articulo 4.- </w:t>
      </w:r>
      <w:r w:rsidRPr="009F267C">
        <w:rPr>
          <w:rFonts w:ascii="Arial" w:eastAsia="Times New Roman" w:hAnsi="Arial" w:cs="Arial"/>
          <w:sz w:val="23"/>
          <w:szCs w:val="23"/>
        </w:rPr>
        <w:t>Los Impuestos, Derechos, Productos y Aprovechamientos, señalados en esta Ley se causarán durante el ejercicio fiscal 2026, en la forma que lo determine la Ley de Hacienda para el Municipio de Manzanillo, Colima, vigente, y demás disposiciones fiscales y administrativas aplicables.</w:t>
      </w:r>
    </w:p>
    <w:p w14:paraId="4DCFDAB8" w14:textId="77777777" w:rsidR="009F267C" w:rsidRPr="009F267C" w:rsidRDefault="009F267C" w:rsidP="009F267C">
      <w:pPr>
        <w:spacing w:after="0"/>
        <w:ind w:left="567" w:right="616"/>
        <w:jc w:val="both"/>
        <w:rPr>
          <w:rFonts w:ascii="Arial" w:eastAsia="Times New Roman" w:hAnsi="Arial" w:cs="Arial"/>
          <w:b/>
          <w:sz w:val="23"/>
          <w:szCs w:val="23"/>
        </w:rPr>
      </w:pPr>
    </w:p>
    <w:p w14:paraId="3A06946B"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b/>
          <w:sz w:val="23"/>
          <w:szCs w:val="23"/>
        </w:rPr>
        <w:t xml:space="preserve">Articulo 5.- </w:t>
      </w:r>
      <w:r w:rsidRPr="009F267C">
        <w:rPr>
          <w:rFonts w:ascii="Arial" w:eastAsia="Times New Roman" w:hAnsi="Arial" w:cs="Arial"/>
          <w:sz w:val="23"/>
          <w:szCs w:val="23"/>
        </w:rPr>
        <w:t>Los ingresos por Participaciones y Aportaciones Federales, así como por convenios se percibirán de conformidad con las leyes y acuerdos que los establecen, y los que en lo sucesivo se expidan, adicionen o modifiquen.</w:t>
      </w:r>
    </w:p>
    <w:p w14:paraId="2978A2F7" w14:textId="77777777" w:rsidR="009F267C" w:rsidRPr="009F267C" w:rsidRDefault="009F267C" w:rsidP="009F267C">
      <w:pPr>
        <w:spacing w:after="0"/>
        <w:ind w:left="567" w:right="616"/>
        <w:jc w:val="both"/>
        <w:rPr>
          <w:rFonts w:ascii="Arial" w:eastAsia="Times New Roman" w:hAnsi="Arial" w:cs="Arial"/>
          <w:sz w:val="23"/>
          <w:szCs w:val="23"/>
        </w:rPr>
      </w:pPr>
    </w:p>
    <w:p w14:paraId="1410AC42" w14:textId="77777777" w:rsidR="009F267C" w:rsidRPr="009F267C" w:rsidRDefault="009F267C" w:rsidP="009F267C">
      <w:pPr>
        <w:spacing w:after="0"/>
        <w:ind w:left="567" w:right="616"/>
        <w:jc w:val="both"/>
        <w:rPr>
          <w:rFonts w:ascii="Arial" w:eastAsia="Times New Roman" w:hAnsi="Arial" w:cs="Arial"/>
          <w:b/>
          <w:bCs/>
          <w:sz w:val="23"/>
          <w:szCs w:val="23"/>
        </w:rPr>
      </w:pPr>
      <w:r w:rsidRPr="009F267C">
        <w:rPr>
          <w:rFonts w:ascii="Arial" w:eastAsia="Times New Roman" w:hAnsi="Arial" w:cs="Arial"/>
          <w:sz w:val="23"/>
          <w:szCs w:val="23"/>
        </w:rPr>
        <w:t>Serán considerados ingresos las compensaciones que, por activación del Fondo de Estabilización de los Ingresos de Entidades Federativas (</w:t>
      </w:r>
      <w:proofErr w:type="spellStart"/>
      <w:r w:rsidRPr="009F267C">
        <w:rPr>
          <w:rFonts w:ascii="Arial" w:eastAsia="Times New Roman" w:hAnsi="Arial" w:cs="Arial"/>
          <w:sz w:val="23"/>
          <w:szCs w:val="23"/>
        </w:rPr>
        <w:t>FEIEF</w:t>
      </w:r>
      <w:proofErr w:type="spellEnd"/>
      <w:r w:rsidRPr="009F267C">
        <w:rPr>
          <w:rFonts w:ascii="Arial" w:eastAsia="Times New Roman" w:hAnsi="Arial" w:cs="Arial"/>
          <w:sz w:val="23"/>
          <w:szCs w:val="23"/>
        </w:rPr>
        <w:t xml:space="preserve">) o por el producto de la potenciación de este, reciba el Municipio de Manzanillo, mismos que serán registrados de conformidad con el Clasificador por Rubros de Ingresos y el Manual de Manejo de Cuentas que emite el CONAC, en el rubro de Participaciones, Aportaciones y Fondos Distintos a las Aportaciones, en las cuentas de Fondo de Estabilización de los Ingresos de Entidades Federativas o por la potenciación del </w:t>
      </w:r>
      <w:proofErr w:type="spellStart"/>
      <w:r w:rsidRPr="009F267C">
        <w:rPr>
          <w:rFonts w:ascii="Arial" w:eastAsia="Times New Roman" w:hAnsi="Arial" w:cs="Arial"/>
          <w:sz w:val="23"/>
          <w:szCs w:val="23"/>
        </w:rPr>
        <w:t>FEIEF</w:t>
      </w:r>
      <w:proofErr w:type="spellEnd"/>
      <w:r w:rsidRPr="009F267C">
        <w:rPr>
          <w:rFonts w:ascii="Arial" w:eastAsia="Times New Roman" w:hAnsi="Arial" w:cs="Arial"/>
          <w:sz w:val="23"/>
          <w:szCs w:val="23"/>
        </w:rPr>
        <w:t>.</w:t>
      </w:r>
    </w:p>
    <w:p w14:paraId="5EAD213D" w14:textId="77777777" w:rsidR="009F267C" w:rsidRPr="009F267C" w:rsidRDefault="009F267C" w:rsidP="009F267C">
      <w:pPr>
        <w:spacing w:after="0"/>
        <w:ind w:left="567" w:right="616"/>
        <w:jc w:val="both"/>
        <w:rPr>
          <w:rFonts w:ascii="Arial" w:eastAsia="Times New Roman" w:hAnsi="Arial" w:cs="Arial"/>
          <w:b/>
          <w:sz w:val="23"/>
          <w:szCs w:val="23"/>
        </w:rPr>
      </w:pPr>
    </w:p>
    <w:p w14:paraId="32E10305"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b/>
          <w:sz w:val="23"/>
          <w:szCs w:val="23"/>
        </w:rPr>
        <w:t>Artículo 6.-</w:t>
      </w:r>
      <w:r w:rsidRPr="009F267C">
        <w:rPr>
          <w:rFonts w:ascii="Arial" w:eastAsia="Times New Roman" w:hAnsi="Arial" w:cs="Arial"/>
          <w:sz w:val="23"/>
          <w:szCs w:val="23"/>
        </w:rPr>
        <w:t xml:space="preserve"> Cuando la recaudación de los ingresos de libre disposición señalados en esta Ley, superen a las cantidades aprobadas para el ejercicio fiscal 2026 en la presente Ley, se aplicarán en los términos señalados en el artículo 49, fracción II, de la Ley de Presupuesto y Responsabilidad Hacendaria para los Municipios del Estado de Colima, y los artículos 13 fracción II, 14 en su último párrafo, y NOVENO TRANSITORIO de la Ley de Disciplina Financiera de las Entidades Federativas y los Municipios.</w:t>
      </w:r>
    </w:p>
    <w:p w14:paraId="7D3D92D5" w14:textId="77777777" w:rsidR="009F267C" w:rsidRPr="009F267C" w:rsidRDefault="009F267C" w:rsidP="009F267C">
      <w:pPr>
        <w:spacing w:after="0"/>
        <w:ind w:left="567" w:right="616"/>
        <w:jc w:val="both"/>
        <w:rPr>
          <w:rFonts w:ascii="Arial" w:eastAsia="Times New Roman" w:hAnsi="Arial" w:cs="Arial"/>
          <w:sz w:val="23"/>
          <w:szCs w:val="23"/>
        </w:rPr>
      </w:pPr>
    </w:p>
    <w:p w14:paraId="3E36E22D"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sz w:val="23"/>
          <w:szCs w:val="23"/>
        </w:rPr>
        <w:t>Para efectos de esta Ley se entenderán por Ingresos de libre disposición “los Ingresos locales y las participaciones federales, así como los recursos que, en su caso, reciban del Fondo de Estabilización de los Ingresos de las Entidades Federativas en los términos del artículo 19 de la Ley Federal de Presupuesto y Responsabilidad Hacendaria y cualquier otro recurso que no esté destinado a un fin específico”; lo anterior, en términos de lo dispuesto por la fracción XIX del artículo 2º de la Ley de Disciplina Financiera de las Entidades Federativas y los Municipios.</w:t>
      </w:r>
    </w:p>
    <w:p w14:paraId="5A8FA84B" w14:textId="77777777" w:rsidR="009F267C" w:rsidRPr="009F267C" w:rsidRDefault="009F267C" w:rsidP="009F267C">
      <w:pPr>
        <w:spacing w:after="0"/>
        <w:ind w:left="567" w:right="616"/>
        <w:jc w:val="both"/>
        <w:rPr>
          <w:rFonts w:ascii="Arial" w:eastAsia="Times New Roman" w:hAnsi="Arial" w:cs="Arial"/>
          <w:color w:val="FF0000"/>
          <w:sz w:val="23"/>
          <w:szCs w:val="23"/>
        </w:rPr>
      </w:pPr>
    </w:p>
    <w:p w14:paraId="54383E2E"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b/>
          <w:sz w:val="23"/>
          <w:szCs w:val="23"/>
        </w:rPr>
        <w:lastRenderedPageBreak/>
        <w:t xml:space="preserve">Articulo 7.- </w:t>
      </w:r>
      <w:r w:rsidRPr="009F267C">
        <w:rPr>
          <w:rFonts w:ascii="Arial" w:eastAsia="Times New Roman" w:hAnsi="Arial" w:cs="Arial"/>
          <w:sz w:val="23"/>
          <w:szCs w:val="23"/>
        </w:rPr>
        <w:t>En caso de que durante el ejercicio fiscal 2026, disminuyan los ingresos  de gestión previstos en la Ley de Ingresos para el Municipio de Manzanillo, la Tesorería Municipal, en términos de los artículos 51 de la Ley de Presupuesto y Responsabilidad Hacendaria para los Municipios del Estado de Colima, y  15 de la Ley de Disciplina Financiera de las Entidades Federativas y los Municipios, a efecto de cumplir con el principio de sostenibilidad del balance presupuestario y del balance presupuestario de recursos disponibles, deberá solicitar al Ayuntamiento la aprobación de los ajustes al Presupuesto de Egresos.</w:t>
      </w:r>
    </w:p>
    <w:p w14:paraId="0CB64AFF" w14:textId="77777777" w:rsidR="009F267C" w:rsidRPr="009F267C" w:rsidRDefault="009F267C" w:rsidP="009F267C">
      <w:pPr>
        <w:spacing w:after="0"/>
        <w:ind w:left="567" w:right="616"/>
        <w:jc w:val="both"/>
        <w:rPr>
          <w:rFonts w:ascii="Arial" w:eastAsia="Times New Roman" w:hAnsi="Arial" w:cs="Arial"/>
          <w:color w:val="FF0000"/>
          <w:sz w:val="23"/>
          <w:szCs w:val="23"/>
          <w:lang w:val="zh-CN" w:eastAsia="zh-CN"/>
        </w:rPr>
      </w:pPr>
    </w:p>
    <w:p w14:paraId="4867DBC6"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b/>
          <w:sz w:val="23"/>
          <w:szCs w:val="23"/>
        </w:rPr>
        <w:t xml:space="preserve">Articulo 8.- </w:t>
      </w:r>
      <w:r w:rsidRPr="009F267C">
        <w:rPr>
          <w:rFonts w:ascii="Arial" w:eastAsia="Times New Roman" w:hAnsi="Arial" w:cs="Arial"/>
          <w:sz w:val="23"/>
          <w:szCs w:val="23"/>
        </w:rPr>
        <w:t xml:space="preserve">En el ejercicio fiscal 2026 se causarán, por el pago extemporáneo de créditos fiscales, recargos a la tasa del 1.13% mensual. Tasa aplicable por día hábil de retraso en el depósito, a las cuentas bancarias del municipio, de los ingresos recaudados. </w:t>
      </w:r>
    </w:p>
    <w:p w14:paraId="53670B2D" w14:textId="77777777" w:rsidR="009F267C" w:rsidRPr="009F267C" w:rsidRDefault="009F267C" w:rsidP="009F267C">
      <w:pPr>
        <w:spacing w:after="0"/>
        <w:ind w:left="567" w:right="616"/>
        <w:jc w:val="both"/>
        <w:rPr>
          <w:rFonts w:ascii="Arial" w:eastAsia="Times New Roman" w:hAnsi="Arial" w:cs="Arial"/>
          <w:sz w:val="23"/>
          <w:szCs w:val="23"/>
        </w:rPr>
      </w:pPr>
    </w:p>
    <w:p w14:paraId="3324ABCB"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sz w:val="23"/>
          <w:szCs w:val="23"/>
        </w:rPr>
        <w:t>Cuando no sean depositados los ingresos recaudados en las oficinas recaudadores o por los oficiales recaudadores, conforme el artículo 3 de la presente Ley, en las cuentas bancarias del municipio, será aplicables la tasa del 1.13% a quien cause el retraso, sin causa justificada.</w:t>
      </w:r>
    </w:p>
    <w:p w14:paraId="20DF5A8C" w14:textId="77777777" w:rsidR="009F267C" w:rsidRPr="009F267C" w:rsidRDefault="009F267C" w:rsidP="009F267C">
      <w:pPr>
        <w:spacing w:after="0"/>
        <w:ind w:left="567" w:right="616"/>
        <w:jc w:val="both"/>
        <w:rPr>
          <w:rFonts w:ascii="Arial" w:eastAsia="Times New Roman" w:hAnsi="Arial" w:cs="Arial"/>
          <w:sz w:val="23"/>
          <w:szCs w:val="23"/>
        </w:rPr>
      </w:pPr>
    </w:p>
    <w:p w14:paraId="33A1717F"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b/>
          <w:sz w:val="23"/>
          <w:szCs w:val="23"/>
        </w:rPr>
        <w:t xml:space="preserve">Articulo 9.- </w:t>
      </w:r>
      <w:r w:rsidRPr="009F267C">
        <w:rPr>
          <w:rFonts w:ascii="Arial" w:eastAsia="Times New Roman" w:hAnsi="Arial" w:cs="Arial"/>
          <w:sz w:val="23"/>
          <w:szCs w:val="23"/>
        </w:rPr>
        <w:t>El Municipio podrá contratar obligaciones a corto plazo, hasta por el 6 por ciento de los Ingresos totales aprobados en la presente Ley de Ingresos, considerando el saldo insoluto total del monto principal de la obligación a corto plazo, con apego al artículo 30 de la Ley de Disciplina Financiera de Entidades Federativas y Municipios.</w:t>
      </w:r>
    </w:p>
    <w:p w14:paraId="538BD74C" w14:textId="77777777" w:rsidR="009F267C" w:rsidRPr="009F267C" w:rsidRDefault="009F267C" w:rsidP="009F267C">
      <w:pPr>
        <w:spacing w:after="0"/>
        <w:ind w:left="567" w:right="616"/>
        <w:jc w:val="both"/>
        <w:rPr>
          <w:rFonts w:ascii="Arial" w:eastAsia="Times New Roman" w:hAnsi="Arial" w:cs="Arial"/>
          <w:sz w:val="23"/>
          <w:szCs w:val="23"/>
        </w:rPr>
      </w:pPr>
    </w:p>
    <w:p w14:paraId="36CF675C"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b/>
          <w:sz w:val="23"/>
          <w:szCs w:val="23"/>
        </w:rPr>
        <w:t xml:space="preserve">Articulo 10.- </w:t>
      </w:r>
      <w:r w:rsidRPr="009F267C">
        <w:rPr>
          <w:rFonts w:ascii="Arial" w:eastAsia="Times New Roman" w:hAnsi="Arial" w:cs="Arial"/>
          <w:sz w:val="23"/>
          <w:szCs w:val="23"/>
        </w:rPr>
        <w:t>Se derogan las disposiciones que contengan exenciones, totales o parciales, o consideren a personas como no sujetos de contribuciones municipales, otorguen tratamientos preferenciales o diferenciales en materia de ingresos y contribuciones municipales, distintos de los establecidos en el Código Fiscal Municipal del Estado de Colima y en la Ley de Hacienda para el Municipio de Manzanillo, Colima.</w:t>
      </w:r>
    </w:p>
    <w:p w14:paraId="4DBD0BB6" w14:textId="77777777" w:rsidR="009F267C" w:rsidRPr="009F267C" w:rsidRDefault="009F267C" w:rsidP="009F267C">
      <w:pPr>
        <w:spacing w:after="0"/>
        <w:ind w:left="567" w:right="616"/>
        <w:jc w:val="both"/>
        <w:rPr>
          <w:rFonts w:ascii="Arial" w:eastAsia="Times New Roman" w:hAnsi="Arial" w:cs="Arial"/>
          <w:sz w:val="23"/>
          <w:szCs w:val="23"/>
        </w:rPr>
      </w:pPr>
    </w:p>
    <w:p w14:paraId="68773668"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sz w:val="23"/>
          <w:szCs w:val="23"/>
        </w:rPr>
        <w:t>Lo dispuesto en el párrafo anterior también será aplicable cuando las disposiciones que contengan exenciones, totales o parciales, o consideren a personas como no sujetos de contribuciones municipales, otorguen tratamientos preferenciales o diferenciales en materia de ingresos y contribuciones municipales, se encuentren contenidas en normas jurídicas que tengan por objeto la creación de organismos descentralizados, órganos desconcentrados y empresas de participación municipal, estatal o federal.</w:t>
      </w:r>
    </w:p>
    <w:p w14:paraId="406F2632" w14:textId="77777777" w:rsidR="009F267C" w:rsidRPr="009F267C" w:rsidRDefault="009F267C" w:rsidP="009F267C">
      <w:pPr>
        <w:spacing w:after="0"/>
        <w:ind w:left="567" w:right="616"/>
        <w:jc w:val="both"/>
        <w:rPr>
          <w:rFonts w:ascii="Arial" w:eastAsia="Times New Roman" w:hAnsi="Arial" w:cs="Arial"/>
          <w:sz w:val="23"/>
          <w:szCs w:val="23"/>
        </w:rPr>
      </w:pPr>
    </w:p>
    <w:p w14:paraId="03193405" w14:textId="77777777" w:rsidR="009F267C" w:rsidRPr="009F267C" w:rsidRDefault="009F267C" w:rsidP="009F267C">
      <w:pPr>
        <w:spacing w:after="0"/>
        <w:ind w:left="567" w:right="616"/>
        <w:jc w:val="both"/>
        <w:rPr>
          <w:rFonts w:ascii="Arial" w:eastAsia="Times New Roman" w:hAnsi="Arial" w:cs="Arial"/>
          <w:sz w:val="23"/>
          <w:szCs w:val="23"/>
        </w:rPr>
      </w:pPr>
      <w:r w:rsidRPr="009F267C">
        <w:rPr>
          <w:rFonts w:ascii="Arial" w:eastAsia="Times New Roman" w:hAnsi="Arial" w:cs="Arial"/>
          <w:sz w:val="23"/>
          <w:szCs w:val="23"/>
        </w:rPr>
        <w:lastRenderedPageBreak/>
        <w:t>Lo previsto en los párrafos anteriores no será aplicable a lo dispuesto en los artículos 19 y 88 de la Ley de Hacienda para el Municipio de Manzanillo, Colima, y 25 y 44 del Código Fiscal Municipal del Estado de Colima. Para los efectos del artículo 19, de la Ley de Hacienda para el Municipio de Manzanillo, Colima, se entiende que el contribuyente reside en el predio cuando corresponda a su casa habitación y no ejerza una actividad con fines de lucro o le dé un uso distinto.</w:t>
      </w:r>
    </w:p>
    <w:p w14:paraId="78ED4DD9" w14:textId="77777777" w:rsidR="009F267C" w:rsidRPr="009F267C" w:rsidRDefault="009F267C" w:rsidP="009F267C">
      <w:pPr>
        <w:spacing w:after="0"/>
        <w:ind w:left="567" w:right="616"/>
        <w:jc w:val="both"/>
        <w:rPr>
          <w:rFonts w:ascii="Arial" w:eastAsia="Times New Roman" w:hAnsi="Arial" w:cs="Arial"/>
          <w:b/>
          <w:bCs/>
          <w:sz w:val="23"/>
          <w:szCs w:val="23"/>
        </w:rPr>
      </w:pPr>
    </w:p>
    <w:p w14:paraId="42D07A37" w14:textId="77777777" w:rsidR="009F267C" w:rsidRPr="009F267C" w:rsidRDefault="009F267C" w:rsidP="009F267C">
      <w:pPr>
        <w:spacing w:after="0"/>
        <w:ind w:left="567" w:right="616"/>
        <w:jc w:val="both"/>
        <w:rPr>
          <w:rFonts w:ascii="Arial" w:eastAsia="Times New Roman" w:hAnsi="Arial" w:cs="Arial"/>
          <w:bCs/>
          <w:color w:val="000000"/>
          <w:sz w:val="23"/>
          <w:szCs w:val="23"/>
        </w:rPr>
      </w:pPr>
      <w:r w:rsidRPr="009F267C">
        <w:rPr>
          <w:rFonts w:ascii="Arial" w:eastAsia="Times New Roman" w:hAnsi="Arial" w:cs="Arial"/>
          <w:b/>
          <w:bCs/>
          <w:sz w:val="23"/>
          <w:szCs w:val="23"/>
        </w:rPr>
        <w:t>Artículo 11.-</w:t>
      </w:r>
      <w:r w:rsidRPr="009F267C">
        <w:rPr>
          <w:rFonts w:ascii="Arial" w:eastAsia="Times New Roman" w:hAnsi="Arial" w:cs="Arial"/>
          <w:sz w:val="23"/>
          <w:szCs w:val="23"/>
        </w:rPr>
        <w:t xml:space="preserve"> En el Municipio de Manzanillo, Colima, la Comisión de Agua Potable y Alcantarillado del Municipio de Manzanillo, durante el ejercicio fiscal 2026, proyecta recaudar y administrar la cantidad de $429,899,280.00 </w:t>
      </w:r>
      <w:r w:rsidRPr="009F267C">
        <w:rPr>
          <w:rFonts w:ascii="Arial" w:eastAsia="Times New Roman" w:hAnsi="Arial" w:cs="Arial"/>
          <w:noProof/>
          <w:sz w:val="23"/>
          <w:szCs w:val="23"/>
          <w:lang w:val="es-ES" w:eastAsia="es-ES"/>
        </w:rPr>
        <w:t>(Cuatrocientos veintinueve millones ochocientos noventa y nueve mil doscientos ochenta pesos 00/100 M.N.)</w:t>
      </w:r>
      <w:r w:rsidRPr="009F267C">
        <w:rPr>
          <w:rFonts w:ascii="Arial" w:eastAsia="Times New Roman" w:hAnsi="Arial" w:cs="Arial"/>
          <w:sz w:val="23"/>
          <w:szCs w:val="23"/>
          <w:lang w:val="es-ES" w:eastAsia="es-ES"/>
        </w:rPr>
        <w:t xml:space="preserve">, </w:t>
      </w:r>
      <w:r w:rsidRPr="009F267C">
        <w:rPr>
          <w:rFonts w:ascii="Arial" w:eastAsia="Times New Roman" w:hAnsi="Arial" w:cs="Arial"/>
          <w:sz w:val="23"/>
          <w:szCs w:val="23"/>
        </w:rPr>
        <w:t>y demás que le faculta a prestar la legislación en materia de aguas del Estado de Colima. Para ello, aplicará las tarifas y cuotas contenidas en la Ley que establece las Cuotas y Tarifas para el Pago de Derechos por los Servicios Públicos de Agua Potable, Alcantarillado y Saneamiento del Municipio de Manzanillo, Colima, y observará las disposiciones y procedimientos contenidos en la Ley de Hacienda para el Municipio de Manzanillo, Colima, y en el Código Fiscal Municipal para el Estado de Colima.</w:t>
      </w:r>
      <w:bookmarkEnd w:id="4"/>
    </w:p>
    <w:p w14:paraId="52ED6E9D" w14:textId="77777777" w:rsidR="009F267C" w:rsidRPr="009F267C" w:rsidRDefault="009F267C" w:rsidP="009F267C">
      <w:pPr>
        <w:spacing w:after="0" w:line="360" w:lineRule="auto"/>
        <w:ind w:left="567" w:right="616"/>
        <w:jc w:val="both"/>
        <w:rPr>
          <w:rFonts w:ascii="Arial" w:eastAsia="Times New Roman" w:hAnsi="Arial" w:cs="Arial"/>
          <w:bCs/>
          <w:color w:val="000000"/>
          <w:sz w:val="23"/>
          <w:szCs w:val="23"/>
        </w:rPr>
      </w:pPr>
    </w:p>
    <w:bookmarkEnd w:id="0"/>
    <w:bookmarkEnd w:id="1"/>
    <w:p w14:paraId="79B966AE" w14:textId="77777777" w:rsidR="009F267C" w:rsidRPr="009F267C" w:rsidRDefault="009F267C" w:rsidP="009F267C">
      <w:pPr>
        <w:spacing w:after="0" w:line="240" w:lineRule="auto"/>
        <w:jc w:val="center"/>
        <w:rPr>
          <w:rFonts w:ascii="Arial" w:eastAsia="Arial" w:hAnsi="Arial" w:cs="Arial"/>
          <w:b/>
          <w:sz w:val="23"/>
          <w:szCs w:val="23"/>
        </w:rPr>
      </w:pPr>
    </w:p>
    <w:p w14:paraId="58A525C2" w14:textId="77777777" w:rsidR="009F267C" w:rsidRPr="009F267C" w:rsidRDefault="009F267C" w:rsidP="009F267C">
      <w:pPr>
        <w:spacing w:after="0" w:line="240" w:lineRule="auto"/>
        <w:jc w:val="center"/>
        <w:rPr>
          <w:rFonts w:ascii="Arial" w:eastAsia="Arial" w:hAnsi="Arial" w:cs="Arial"/>
          <w:b/>
          <w:sz w:val="23"/>
          <w:szCs w:val="23"/>
        </w:rPr>
      </w:pPr>
      <w:r w:rsidRPr="009F267C">
        <w:rPr>
          <w:rFonts w:ascii="Arial" w:eastAsia="Arial" w:hAnsi="Arial" w:cs="Arial"/>
          <w:b/>
          <w:sz w:val="23"/>
          <w:szCs w:val="23"/>
        </w:rPr>
        <w:t>TRANSITORIOS:</w:t>
      </w:r>
    </w:p>
    <w:p w14:paraId="52A669C1" w14:textId="77777777" w:rsidR="009F267C" w:rsidRPr="009F267C" w:rsidRDefault="009F267C" w:rsidP="009F267C">
      <w:pPr>
        <w:spacing w:after="0" w:line="360" w:lineRule="auto"/>
        <w:jc w:val="both"/>
        <w:rPr>
          <w:rFonts w:ascii="Arial" w:eastAsia="Arial" w:hAnsi="Arial" w:cs="Arial"/>
          <w:b/>
          <w:sz w:val="23"/>
          <w:szCs w:val="23"/>
        </w:rPr>
      </w:pPr>
    </w:p>
    <w:p w14:paraId="5533E8A1" w14:textId="77777777" w:rsidR="009F267C" w:rsidRPr="009F267C" w:rsidRDefault="009F267C" w:rsidP="009F26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ind w:right="22"/>
        <w:jc w:val="both"/>
        <w:rPr>
          <w:rFonts w:ascii="Arial" w:eastAsia="Arial" w:hAnsi="Arial" w:cs="Arial"/>
          <w:color w:val="000000"/>
          <w:sz w:val="23"/>
          <w:szCs w:val="23"/>
        </w:rPr>
      </w:pPr>
      <w:bookmarkStart w:id="5" w:name="_Hlk215099724"/>
      <w:r w:rsidRPr="009F267C">
        <w:rPr>
          <w:rFonts w:ascii="Arial" w:eastAsia="Arial" w:hAnsi="Arial" w:cs="Arial"/>
          <w:b/>
          <w:sz w:val="23"/>
          <w:szCs w:val="23"/>
        </w:rPr>
        <w:t xml:space="preserve">ARTÍCULO PRIMERO. </w:t>
      </w:r>
      <w:bookmarkStart w:id="6" w:name="_Hlk112222133"/>
      <w:r w:rsidRPr="009F267C">
        <w:rPr>
          <w:rFonts w:ascii="Arial" w:eastAsia="Arial" w:hAnsi="Arial" w:cs="Arial"/>
          <w:color w:val="000000"/>
          <w:sz w:val="23"/>
          <w:szCs w:val="23"/>
        </w:rPr>
        <w:t>El presente Decreto entrará en vigor a partir del día 1º de enero de 2026, previa publicación en el Periódico Oficial “El Estado de Colima”.</w:t>
      </w:r>
    </w:p>
    <w:p w14:paraId="43704852" w14:textId="77777777" w:rsidR="009F267C" w:rsidRPr="009F267C" w:rsidRDefault="009F267C" w:rsidP="009F26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ind w:right="22"/>
        <w:jc w:val="both"/>
        <w:rPr>
          <w:rFonts w:ascii="Arial" w:eastAsia="Arial" w:hAnsi="Arial" w:cs="Arial"/>
          <w:color w:val="000000"/>
          <w:sz w:val="23"/>
          <w:szCs w:val="23"/>
        </w:rPr>
      </w:pPr>
    </w:p>
    <w:p w14:paraId="459357D7" w14:textId="77777777" w:rsidR="009F267C" w:rsidRPr="009F267C" w:rsidRDefault="009F267C" w:rsidP="009F26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ind w:right="22"/>
        <w:jc w:val="both"/>
        <w:rPr>
          <w:rFonts w:ascii="Arial" w:eastAsia="Arial MT" w:hAnsi="Arial" w:cs="Arial"/>
          <w:sz w:val="23"/>
          <w:szCs w:val="23"/>
          <w:lang w:val="es-ES" w:eastAsia="en-US"/>
        </w:rPr>
      </w:pPr>
      <w:r w:rsidRPr="009F267C">
        <w:rPr>
          <w:rFonts w:ascii="Arial" w:eastAsia="Arial" w:hAnsi="Arial" w:cs="Arial"/>
          <w:b/>
          <w:bCs/>
          <w:color w:val="000000"/>
          <w:sz w:val="23"/>
          <w:szCs w:val="23"/>
        </w:rPr>
        <w:t>ARTÍCULO SEGUNDO.</w:t>
      </w:r>
      <w:r w:rsidRPr="009F267C">
        <w:rPr>
          <w:rFonts w:ascii="Arial" w:eastAsia="Arial" w:hAnsi="Arial" w:cs="Arial"/>
          <w:color w:val="000000"/>
          <w:sz w:val="23"/>
          <w:szCs w:val="23"/>
        </w:rPr>
        <w:t xml:space="preserve"> En términos del artículo 18 de la Ley de Disciplina Financiera de las Entidades Federativas y los Municipios, y su correlativo artículo 47, fracción V, de la Ley de Presupuesto y Responsabilidad Hacendaria para los Municipios del Estado de Colima, el Presupuesto de Egresos del Municipio de Manzanillo, Colima, para el ejercicio fiscal 2026, deberá contener los estudios actuariales de las pensiones de los trabajadores, debiendo incluir la población afiliada, la edad promedio y las características de las prestaciones otorgadas por la Ley aplicable, el monto de las reservas de pensiones, así como el periodo de suficiencia y el balance actuarial en valor presente.</w:t>
      </w:r>
      <w:bookmarkEnd w:id="5"/>
    </w:p>
    <w:p w14:paraId="409DBC15" w14:textId="77777777" w:rsidR="009F267C" w:rsidRPr="009F267C" w:rsidRDefault="009F267C" w:rsidP="009F267C">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after="0" w:line="240" w:lineRule="auto"/>
        <w:ind w:right="22"/>
        <w:jc w:val="both"/>
        <w:rPr>
          <w:rFonts w:ascii="Arial" w:eastAsia="Arial MT" w:hAnsi="Arial" w:cs="Arial"/>
          <w:sz w:val="23"/>
          <w:szCs w:val="23"/>
          <w:lang w:val="es-ES" w:eastAsia="en-US"/>
        </w:rPr>
      </w:pPr>
    </w:p>
    <w:bookmarkEnd w:id="6"/>
    <w:p w14:paraId="7E453775" w14:textId="77777777" w:rsidR="009F267C" w:rsidRPr="009F267C" w:rsidRDefault="009F267C" w:rsidP="009F267C">
      <w:pPr>
        <w:tabs>
          <w:tab w:val="left" w:pos="0"/>
        </w:tabs>
        <w:spacing w:after="0"/>
        <w:jc w:val="both"/>
        <w:rPr>
          <w:rFonts w:ascii="Arial" w:eastAsia="Arial" w:hAnsi="Arial" w:cs="Arial"/>
          <w:color w:val="000000"/>
          <w:sz w:val="23"/>
          <w:szCs w:val="23"/>
        </w:rPr>
      </w:pPr>
      <w:r w:rsidRPr="009F267C">
        <w:rPr>
          <w:rFonts w:ascii="Arial" w:eastAsia="Arial" w:hAnsi="Arial" w:cs="Arial"/>
          <w:color w:val="000000"/>
          <w:sz w:val="23"/>
          <w:szCs w:val="23"/>
        </w:rPr>
        <w:t>La Gobernadora del Estado de Colima dispondrá se publique, circule y observe.</w:t>
      </w:r>
    </w:p>
    <w:p w14:paraId="406D8ECC" w14:textId="77777777" w:rsidR="009F267C" w:rsidRPr="009F267C" w:rsidRDefault="009F267C" w:rsidP="009F267C">
      <w:pPr>
        <w:tabs>
          <w:tab w:val="left" w:pos="9072"/>
        </w:tabs>
        <w:spacing w:after="0"/>
        <w:textDirection w:val="btLr"/>
        <w:rPr>
          <w:rFonts w:ascii="Arial" w:eastAsia="Arial" w:hAnsi="Arial" w:cs="Arial"/>
          <w:b/>
          <w:color w:val="000000"/>
          <w:sz w:val="24"/>
          <w:szCs w:val="24"/>
        </w:rPr>
      </w:pPr>
    </w:p>
    <w:p w14:paraId="460BF55C" w14:textId="77777777" w:rsidR="009F267C" w:rsidRPr="009F267C" w:rsidRDefault="009F267C" w:rsidP="009F267C">
      <w:pPr>
        <w:tabs>
          <w:tab w:val="left" w:pos="9072"/>
        </w:tabs>
        <w:spacing w:after="0"/>
        <w:jc w:val="center"/>
        <w:textDirection w:val="btLr"/>
        <w:rPr>
          <w:rFonts w:ascii="Arial" w:eastAsia="Arial" w:hAnsi="Arial" w:cs="Arial"/>
          <w:b/>
          <w:sz w:val="24"/>
          <w:szCs w:val="24"/>
        </w:rPr>
      </w:pPr>
    </w:p>
    <w:p w14:paraId="53D0AEAD" w14:textId="77777777" w:rsidR="009F267C" w:rsidRPr="009F267C" w:rsidRDefault="009F267C" w:rsidP="009F267C">
      <w:pPr>
        <w:spacing w:after="0"/>
        <w:jc w:val="both"/>
        <w:rPr>
          <w:rFonts w:ascii="Arial" w:eastAsia="Arial" w:hAnsi="Arial" w:cs="Arial"/>
          <w:color w:val="000000"/>
          <w:sz w:val="23"/>
          <w:szCs w:val="23"/>
        </w:rPr>
      </w:pPr>
      <w:r w:rsidRPr="009F267C">
        <w:rPr>
          <w:rFonts w:ascii="Arial" w:eastAsia="Arial" w:hAnsi="Arial" w:cs="Arial"/>
          <w:color w:val="000000"/>
          <w:sz w:val="23"/>
          <w:szCs w:val="23"/>
        </w:rPr>
        <w:lastRenderedPageBreak/>
        <w:t>Dado en el Recinto Oficial del Poder Legislativo del Estado de Colima, a los 28 veintiocho días del mes de noviembre de 2025 dos mil veinticinco.</w:t>
      </w:r>
    </w:p>
    <w:p w14:paraId="4B3D5518" w14:textId="50F97CC2" w:rsidR="009F267C" w:rsidRDefault="009F267C" w:rsidP="009F267C">
      <w:pPr>
        <w:widowControl w:val="0"/>
        <w:spacing w:line="240" w:lineRule="auto"/>
        <w:jc w:val="both"/>
        <w:rPr>
          <w:rFonts w:ascii="Arial" w:eastAsia="Times New Roman" w:hAnsi="Arial" w:cs="Times New Roman"/>
          <w:snapToGrid w:val="0"/>
          <w:sz w:val="24"/>
          <w:szCs w:val="24"/>
        </w:rPr>
      </w:pPr>
    </w:p>
    <w:p w14:paraId="0E340E0C" w14:textId="77777777" w:rsidR="009F267C" w:rsidRPr="009F267C" w:rsidRDefault="009F267C" w:rsidP="009F267C">
      <w:pPr>
        <w:widowControl w:val="0"/>
        <w:spacing w:line="240" w:lineRule="auto"/>
        <w:jc w:val="both"/>
        <w:rPr>
          <w:rFonts w:ascii="Arial" w:eastAsia="Times New Roman" w:hAnsi="Arial" w:cs="Times New Roman"/>
          <w:snapToGrid w:val="0"/>
          <w:sz w:val="24"/>
          <w:szCs w:val="24"/>
        </w:rPr>
      </w:pPr>
    </w:p>
    <w:tbl>
      <w:tblPr>
        <w:tblW w:w="10632" w:type="dxa"/>
        <w:jc w:val="center"/>
        <w:tblLayout w:type="fixed"/>
        <w:tblLook w:val="0400" w:firstRow="0" w:lastRow="0" w:firstColumn="0" w:lastColumn="0" w:noHBand="0" w:noVBand="1"/>
      </w:tblPr>
      <w:tblGrid>
        <w:gridCol w:w="5206"/>
        <w:gridCol w:w="5426"/>
      </w:tblGrid>
      <w:tr w:rsidR="009F267C" w:rsidRPr="009F267C" w14:paraId="2E82EE0F" w14:textId="77777777" w:rsidTr="00470810">
        <w:trPr>
          <w:jc w:val="center"/>
        </w:trPr>
        <w:tc>
          <w:tcPr>
            <w:tcW w:w="10632" w:type="dxa"/>
            <w:gridSpan w:val="2"/>
          </w:tcPr>
          <w:p w14:paraId="0AF64EC4" w14:textId="77777777" w:rsidR="009F267C" w:rsidRPr="009F267C" w:rsidRDefault="009F267C" w:rsidP="009F267C">
            <w:pPr>
              <w:spacing w:after="0" w:line="240" w:lineRule="auto"/>
              <w:jc w:val="center"/>
              <w:rPr>
                <w:rFonts w:ascii="Arial" w:eastAsia="Times New Roman" w:hAnsi="Arial" w:cs="Arial"/>
                <w:b/>
                <w:bCs/>
                <w:sz w:val="23"/>
                <w:szCs w:val="23"/>
              </w:rPr>
            </w:pPr>
            <w:r w:rsidRPr="009F267C">
              <w:rPr>
                <w:rFonts w:ascii="Arial" w:eastAsia="Times New Roman" w:hAnsi="Arial" w:cs="Arial"/>
                <w:b/>
                <w:bCs/>
                <w:sz w:val="23"/>
                <w:szCs w:val="23"/>
              </w:rPr>
              <w:t>DIP. PRISCILA GARCÍA DELGADO</w:t>
            </w:r>
          </w:p>
          <w:p w14:paraId="26386EE6" w14:textId="7E0BA797" w:rsidR="009F267C" w:rsidRDefault="009F267C" w:rsidP="009F267C">
            <w:pPr>
              <w:spacing w:after="0" w:line="240" w:lineRule="auto"/>
              <w:jc w:val="center"/>
              <w:rPr>
                <w:rFonts w:ascii="Arial" w:eastAsia="Times New Roman" w:hAnsi="Arial" w:cs="Arial"/>
                <w:sz w:val="23"/>
                <w:szCs w:val="23"/>
              </w:rPr>
            </w:pPr>
            <w:r w:rsidRPr="009F267C">
              <w:rPr>
                <w:rFonts w:ascii="Arial" w:eastAsia="Times New Roman" w:hAnsi="Arial" w:cs="Arial"/>
                <w:sz w:val="23"/>
                <w:szCs w:val="23"/>
              </w:rPr>
              <w:t>PRESIDENTA</w:t>
            </w:r>
          </w:p>
          <w:p w14:paraId="202945C4" w14:textId="29532568" w:rsidR="009F267C" w:rsidRPr="009F267C" w:rsidRDefault="009F267C" w:rsidP="009F267C">
            <w:pPr>
              <w:spacing w:after="0" w:line="240" w:lineRule="auto"/>
              <w:jc w:val="center"/>
              <w:rPr>
                <w:rFonts w:ascii="Arial" w:eastAsia="Times New Roman" w:hAnsi="Arial" w:cs="Arial"/>
                <w:sz w:val="23"/>
                <w:szCs w:val="23"/>
              </w:rPr>
            </w:pPr>
            <w:r>
              <w:rPr>
                <w:rFonts w:ascii="Arial" w:eastAsia="Times New Roman" w:hAnsi="Arial" w:cs="Arial"/>
                <w:sz w:val="23"/>
                <w:szCs w:val="23"/>
              </w:rPr>
              <w:t>Firma.</w:t>
            </w:r>
          </w:p>
          <w:p w14:paraId="5E034226" w14:textId="77777777" w:rsidR="009F267C" w:rsidRPr="009F267C" w:rsidRDefault="009F267C" w:rsidP="009F267C">
            <w:pPr>
              <w:spacing w:after="0" w:line="240" w:lineRule="auto"/>
              <w:ind w:right="49"/>
              <w:jc w:val="center"/>
              <w:rPr>
                <w:rFonts w:ascii="Arial" w:eastAsia="Arial" w:hAnsi="Arial" w:cs="Arial"/>
                <w:sz w:val="23"/>
                <w:szCs w:val="23"/>
              </w:rPr>
            </w:pPr>
          </w:p>
          <w:p w14:paraId="283737D4" w14:textId="77777777" w:rsidR="009F267C" w:rsidRPr="009F267C" w:rsidRDefault="009F267C" w:rsidP="009F267C">
            <w:pPr>
              <w:spacing w:after="0" w:line="240" w:lineRule="auto"/>
              <w:ind w:right="49"/>
              <w:jc w:val="both"/>
              <w:rPr>
                <w:rFonts w:ascii="Arial" w:eastAsia="Arial" w:hAnsi="Arial" w:cs="Arial"/>
                <w:sz w:val="23"/>
                <w:szCs w:val="23"/>
              </w:rPr>
            </w:pPr>
          </w:p>
          <w:p w14:paraId="69659A60" w14:textId="77777777" w:rsidR="009F267C" w:rsidRPr="009F267C" w:rsidRDefault="009F267C" w:rsidP="009F267C">
            <w:pPr>
              <w:spacing w:after="0" w:line="240" w:lineRule="auto"/>
              <w:ind w:right="49"/>
              <w:jc w:val="both"/>
              <w:rPr>
                <w:rFonts w:ascii="Arial" w:eastAsia="Arial" w:hAnsi="Arial" w:cs="Arial"/>
                <w:sz w:val="23"/>
                <w:szCs w:val="23"/>
              </w:rPr>
            </w:pPr>
          </w:p>
          <w:p w14:paraId="79E05752" w14:textId="77777777" w:rsidR="009F267C" w:rsidRPr="009F267C" w:rsidRDefault="009F267C" w:rsidP="009F267C">
            <w:pPr>
              <w:spacing w:after="0" w:line="240" w:lineRule="auto"/>
              <w:ind w:right="49"/>
              <w:jc w:val="both"/>
              <w:rPr>
                <w:rFonts w:ascii="Arial" w:eastAsia="Arial" w:hAnsi="Arial" w:cs="Arial"/>
                <w:sz w:val="23"/>
                <w:szCs w:val="23"/>
              </w:rPr>
            </w:pPr>
          </w:p>
        </w:tc>
      </w:tr>
      <w:tr w:rsidR="009F267C" w:rsidRPr="009F267C" w14:paraId="443DCF7C" w14:textId="77777777" w:rsidTr="00470810">
        <w:trPr>
          <w:jc w:val="center"/>
        </w:trPr>
        <w:tc>
          <w:tcPr>
            <w:tcW w:w="5206" w:type="dxa"/>
          </w:tcPr>
          <w:p w14:paraId="6FF3864B" w14:textId="77777777" w:rsidR="009F267C" w:rsidRPr="009F267C" w:rsidRDefault="009F267C" w:rsidP="009F267C">
            <w:pPr>
              <w:spacing w:after="0" w:line="240" w:lineRule="auto"/>
              <w:ind w:right="49"/>
              <w:jc w:val="center"/>
              <w:rPr>
                <w:rFonts w:ascii="Arial" w:eastAsia="Arial" w:hAnsi="Arial" w:cs="Arial"/>
                <w:sz w:val="23"/>
                <w:szCs w:val="23"/>
              </w:rPr>
            </w:pPr>
            <w:r w:rsidRPr="009F267C">
              <w:rPr>
                <w:rFonts w:ascii="Arial" w:eastAsia="Arial" w:hAnsi="Arial" w:cs="Arial"/>
                <w:b/>
                <w:sz w:val="23"/>
                <w:szCs w:val="23"/>
              </w:rPr>
              <w:t>DIP. IRMA MIRELLA MARTÍNEZ SILVA</w:t>
            </w:r>
          </w:p>
          <w:p w14:paraId="18E8AF56" w14:textId="77777777" w:rsidR="009F267C" w:rsidRDefault="009F267C" w:rsidP="009F267C">
            <w:pPr>
              <w:spacing w:after="0" w:line="240" w:lineRule="auto"/>
              <w:ind w:right="49"/>
              <w:jc w:val="center"/>
              <w:rPr>
                <w:rFonts w:ascii="Arial" w:eastAsia="Arial" w:hAnsi="Arial" w:cs="Arial"/>
                <w:sz w:val="23"/>
                <w:szCs w:val="23"/>
              </w:rPr>
            </w:pPr>
            <w:r w:rsidRPr="009F267C">
              <w:rPr>
                <w:rFonts w:ascii="Arial" w:eastAsia="Arial" w:hAnsi="Arial" w:cs="Arial"/>
                <w:sz w:val="23"/>
                <w:szCs w:val="23"/>
              </w:rPr>
              <w:t>SECRETARIA</w:t>
            </w:r>
          </w:p>
          <w:p w14:paraId="6C73EB12" w14:textId="32AF562D" w:rsidR="009F267C" w:rsidRPr="009F267C" w:rsidRDefault="009F267C" w:rsidP="009F267C">
            <w:pPr>
              <w:spacing w:after="0" w:line="240" w:lineRule="auto"/>
              <w:ind w:right="49"/>
              <w:jc w:val="center"/>
              <w:rPr>
                <w:rFonts w:ascii="Arial" w:eastAsia="Arial" w:hAnsi="Arial" w:cs="Arial"/>
                <w:sz w:val="23"/>
                <w:szCs w:val="23"/>
              </w:rPr>
            </w:pPr>
            <w:r>
              <w:rPr>
                <w:rFonts w:ascii="Arial" w:eastAsia="Arial" w:hAnsi="Arial" w:cs="Arial"/>
                <w:sz w:val="23"/>
                <w:szCs w:val="23"/>
              </w:rPr>
              <w:t>Firma.</w:t>
            </w:r>
          </w:p>
        </w:tc>
        <w:tc>
          <w:tcPr>
            <w:tcW w:w="5426" w:type="dxa"/>
          </w:tcPr>
          <w:p w14:paraId="360E0D3F" w14:textId="77777777" w:rsidR="009F267C" w:rsidRPr="009F267C" w:rsidRDefault="009F267C" w:rsidP="009F267C">
            <w:pPr>
              <w:spacing w:after="0" w:line="240" w:lineRule="auto"/>
              <w:ind w:right="49"/>
              <w:jc w:val="center"/>
              <w:rPr>
                <w:rFonts w:ascii="Arial" w:eastAsia="Arial" w:hAnsi="Arial" w:cs="Arial"/>
                <w:b/>
                <w:sz w:val="23"/>
                <w:szCs w:val="23"/>
              </w:rPr>
            </w:pPr>
            <w:r w:rsidRPr="009F267C">
              <w:rPr>
                <w:rFonts w:ascii="Arial" w:eastAsia="Arial" w:hAnsi="Arial" w:cs="Arial"/>
                <w:b/>
                <w:sz w:val="23"/>
                <w:szCs w:val="23"/>
              </w:rPr>
              <w:t>DIP. KAREN JUDITH JURADO ESCAMILLA</w:t>
            </w:r>
          </w:p>
          <w:p w14:paraId="428BB9DE" w14:textId="77777777" w:rsidR="009F267C" w:rsidRDefault="009F267C" w:rsidP="009F267C">
            <w:pPr>
              <w:spacing w:after="0" w:line="240" w:lineRule="auto"/>
              <w:ind w:right="49"/>
              <w:jc w:val="center"/>
              <w:rPr>
                <w:rFonts w:ascii="Arial" w:eastAsia="Arial" w:hAnsi="Arial" w:cs="Arial"/>
                <w:sz w:val="23"/>
                <w:szCs w:val="23"/>
              </w:rPr>
            </w:pPr>
            <w:r w:rsidRPr="009F267C">
              <w:rPr>
                <w:rFonts w:ascii="Arial" w:eastAsia="Arial" w:hAnsi="Arial" w:cs="Arial"/>
                <w:sz w:val="23"/>
                <w:szCs w:val="23"/>
              </w:rPr>
              <w:t>SECRETARIA</w:t>
            </w:r>
          </w:p>
          <w:p w14:paraId="541EFF87" w14:textId="08C5630A" w:rsidR="009F267C" w:rsidRPr="009F267C" w:rsidRDefault="009F267C" w:rsidP="009F267C">
            <w:pPr>
              <w:spacing w:after="0" w:line="240" w:lineRule="auto"/>
              <w:ind w:right="49"/>
              <w:jc w:val="center"/>
              <w:rPr>
                <w:rFonts w:ascii="Arial" w:eastAsia="Arial" w:hAnsi="Arial" w:cs="Arial"/>
                <w:sz w:val="23"/>
                <w:szCs w:val="23"/>
              </w:rPr>
            </w:pPr>
            <w:r>
              <w:rPr>
                <w:rFonts w:ascii="Arial" w:eastAsia="Arial" w:hAnsi="Arial" w:cs="Arial"/>
                <w:sz w:val="23"/>
                <w:szCs w:val="23"/>
              </w:rPr>
              <w:t>Firma.</w:t>
            </w:r>
          </w:p>
        </w:tc>
      </w:tr>
    </w:tbl>
    <w:p w14:paraId="57C03F15" w14:textId="77777777" w:rsidR="00796AC4" w:rsidRPr="009F267C" w:rsidRDefault="00796AC4" w:rsidP="00796AC4">
      <w:pPr>
        <w:pStyle w:val="Textoindependiente2"/>
        <w:spacing w:line="264" w:lineRule="auto"/>
        <w:ind w:right="49"/>
        <w:rPr>
          <w:rFonts w:eastAsia="Arial" w:cs="Arial"/>
          <w:b/>
          <w:color w:val="000000" w:themeColor="text1"/>
          <w:szCs w:val="22"/>
          <w:lang w:val="es-ES_tradnl"/>
        </w:rPr>
      </w:pPr>
    </w:p>
    <w:p w14:paraId="4090888B" w14:textId="77777777" w:rsidR="004C647F" w:rsidRPr="004C647F" w:rsidRDefault="004C647F" w:rsidP="004C647F">
      <w:pPr>
        <w:jc w:val="center"/>
        <w:rPr>
          <w:rFonts w:ascii="Arial" w:eastAsia="Times New Roman" w:hAnsi="Arial" w:cs="Arial"/>
          <w:b/>
          <w:sz w:val="24"/>
          <w:szCs w:val="24"/>
          <w:lang w:val="es-ES_tradnl"/>
        </w:rPr>
      </w:pPr>
    </w:p>
    <w:p w14:paraId="03D3099A" w14:textId="77777777" w:rsidR="00683CD6" w:rsidRDefault="0073662D" w:rsidP="00051831">
      <w:pPr>
        <w:tabs>
          <w:tab w:val="left" w:pos="8080"/>
          <w:tab w:val="left" w:pos="8222"/>
          <w:tab w:val="left" w:pos="8505"/>
          <w:tab w:val="left" w:pos="8647"/>
        </w:tabs>
        <w:jc w:val="both"/>
        <w:rPr>
          <w:rFonts w:ascii="Arial" w:hAnsi="Arial" w:cs="Arial"/>
        </w:rPr>
      </w:pPr>
      <w:r w:rsidRPr="008217D3">
        <w:rPr>
          <w:rFonts w:ascii="Arial" w:hAnsi="Arial" w:cs="Arial"/>
        </w:rPr>
        <w:t xml:space="preserve">Por lo tanto, mando se imprima, publique, circule y observe. </w:t>
      </w:r>
    </w:p>
    <w:p w14:paraId="522408E6" w14:textId="6B4A24F6" w:rsidR="00087822" w:rsidRDefault="00683CD6" w:rsidP="00F472E1">
      <w:pPr>
        <w:spacing w:after="0" w:line="240" w:lineRule="auto"/>
        <w:jc w:val="both"/>
        <w:rPr>
          <w:rFonts w:ascii="Arial" w:hAnsi="Arial" w:cs="Arial"/>
        </w:rPr>
      </w:pPr>
      <w:r w:rsidRPr="009F267C">
        <w:rPr>
          <w:rFonts w:ascii="Arial" w:hAnsi="Arial" w:cs="Arial"/>
        </w:rPr>
        <w:t xml:space="preserve">Dado en la residencia del Poder Ejecutivo, el día </w:t>
      </w:r>
      <w:r w:rsidR="009F267C" w:rsidRPr="009F267C">
        <w:rPr>
          <w:rFonts w:ascii="Arial" w:hAnsi="Arial" w:cs="Arial"/>
        </w:rPr>
        <w:t>05</w:t>
      </w:r>
      <w:r w:rsidRPr="009F267C">
        <w:rPr>
          <w:rFonts w:ascii="Arial" w:hAnsi="Arial" w:cs="Arial"/>
        </w:rPr>
        <w:t xml:space="preserve"> (</w:t>
      </w:r>
      <w:r w:rsidR="009F267C" w:rsidRPr="009F267C">
        <w:rPr>
          <w:rFonts w:ascii="Arial" w:hAnsi="Arial" w:cs="Arial"/>
        </w:rPr>
        <w:t>cinco</w:t>
      </w:r>
      <w:r w:rsidRPr="009F267C">
        <w:rPr>
          <w:rFonts w:ascii="Arial" w:hAnsi="Arial" w:cs="Arial"/>
        </w:rPr>
        <w:t>) del mes de diciembre del año 202</w:t>
      </w:r>
      <w:r w:rsidR="009F267C" w:rsidRPr="009F267C">
        <w:rPr>
          <w:rFonts w:ascii="Arial" w:hAnsi="Arial" w:cs="Arial"/>
        </w:rPr>
        <w:t>5</w:t>
      </w:r>
      <w:r w:rsidRPr="009F267C">
        <w:rPr>
          <w:rFonts w:ascii="Arial" w:hAnsi="Arial" w:cs="Arial"/>
        </w:rPr>
        <w:t xml:space="preserve"> (dos mil </w:t>
      </w:r>
      <w:r w:rsidR="004C647F" w:rsidRPr="009F267C">
        <w:rPr>
          <w:rFonts w:ascii="Arial" w:hAnsi="Arial" w:cs="Arial"/>
        </w:rPr>
        <w:t>veintic</w:t>
      </w:r>
      <w:r w:rsidR="009F267C" w:rsidRPr="009F267C">
        <w:rPr>
          <w:rFonts w:ascii="Arial" w:hAnsi="Arial" w:cs="Arial"/>
        </w:rPr>
        <w:t>inc</w:t>
      </w:r>
      <w:r w:rsidR="004C647F" w:rsidRPr="009F267C">
        <w:rPr>
          <w:rFonts w:ascii="Arial" w:hAnsi="Arial" w:cs="Arial"/>
        </w:rPr>
        <w:t>o</w:t>
      </w:r>
      <w:r w:rsidRPr="009F267C">
        <w:rPr>
          <w:rFonts w:ascii="Arial" w:hAnsi="Arial" w:cs="Arial"/>
        </w:rPr>
        <w:t>).</w:t>
      </w:r>
      <w:bookmarkStart w:id="7" w:name="_GoBack"/>
      <w:bookmarkEnd w:id="7"/>
      <w:r w:rsidRPr="00683CD6">
        <w:rPr>
          <w:rFonts w:ascii="Arial" w:hAnsi="Arial" w:cs="Arial"/>
        </w:rPr>
        <w:cr/>
      </w:r>
    </w:p>
    <w:p w14:paraId="4B7642FC" w14:textId="77777777" w:rsidR="00683CD6" w:rsidRPr="00F472E1" w:rsidRDefault="00683CD6" w:rsidP="00F472E1">
      <w:pPr>
        <w:spacing w:after="0" w:line="240" w:lineRule="auto"/>
        <w:jc w:val="both"/>
        <w:rPr>
          <w:rFonts w:ascii="Arial" w:hAnsi="Arial" w:cs="Arial"/>
          <w:sz w:val="24"/>
          <w:szCs w:val="24"/>
        </w:rPr>
      </w:pPr>
    </w:p>
    <w:p w14:paraId="12F498D0" w14:textId="77777777" w:rsidR="00606D71" w:rsidRPr="00B765F3" w:rsidRDefault="00606D71" w:rsidP="00606D71">
      <w:pPr>
        <w:tabs>
          <w:tab w:val="left" w:pos="8080"/>
          <w:tab w:val="left" w:pos="8222"/>
          <w:tab w:val="left" w:pos="8505"/>
          <w:tab w:val="left" w:pos="8647"/>
        </w:tabs>
        <w:spacing w:after="0" w:line="240" w:lineRule="auto"/>
        <w:jc w:val="center"/>
        <w:rPr>
          <w:rFonts w:ascii="Arial" w:hAnsi="Arial" w:cs="Arial"/>
        </w:rPr>
      </w:pPr>
      <w:r w:rsidRPr="00B765F3">
        <w:rPr>
          <w:rFonts w:ascii="Arial" w:hAnsi="Arial" w:cs="Arial"/>
        </w:rPr>
        <w:t>A t e n t a me n t e</w:t>
      </w:r>
    </w:p>
    <w:p w14:paraId="4C97202E" w14:textId="77777777" w:rsidR="00606D71" w:rsidRPr="00B765F3" w:rsidRDefault="00606D71" w:rsidP="00606D71">
      <w:pPr>
        <w:tabs>
          <w:tab w:val="left" w:pos="8080"/>
          <w:tab w:val="left" w:pos="8222"/>
          <w:tab w:val="left" w:pos="8505"/>
          <w:tab w:val="left" w:pos="8647"/>
        </w:tabs>
        <w:spacing w:after="0" w:line="240" w:lineRule="auto"/>
        <w:jc w:val="center"/>
        <w:rPr>
          <w:rFonts w:ascii="Arial" w:hAnsi="Arial" w:cs="Arial"/>
        </w:rPr>
      </w:pPr>
      <w:r w:rsidRPr="00B765F3">
        <w:rPr>
          <w:rFonts w:ascii="Arial" w:hAnsi="Arial" w:cs="Arial"/>
        </w:rPr>
        <w:t>“SUFRAGIO EFECTIVO. NO REELECCIÓN”</w:t>
      </w:r>
    </w:p>
    <w:p w14:paraId="5CBA5C87" w14:textId="77777777" w:rsidR="00606D71" w:rsidRPr="00B765F3" w:rsidRDefault="00606D71" w:rsidP="00606D71">
      <w:pPr>
        <w:tabs>
          <w:tab w:val="left" w:pos="8080"/>
          <w:tab w:val="left" w:pos="8222"/>
          <w:tab w:val="left" w:pos="8505"/>
          <w:tab w:val="left" w:pos="8647"/>
        </w:tabs>
        <w:spacing w:after="0" w:line="240" w:lineRule="auto"/>
        <w:jc w:val="center"/>
        <w:rPr>
          <w:rFonts w:ascii="Arial" w:hAnsi="Arial" w:cs="Arial"/>
        </w:rPr>
      </w:pPr>
      <w:r w:rsidRPr="00B765F3">
        <w:rPr>
          <w:rFonts w:ascii="Arial" w:hAnsi="Arial" w:cs="Arial"/>
        </w:rPr>
        <w:t xml:space="preserve">LA GOBERNADORA CONSTITUCIONAL DEL ESTADO LIBRE </w:t>
      </w:r>
    </w:p>
    <w:p w14:paraId="747C7C62" w14:textId="77777777" w:rsidR="00606D71" w:rsidRPr="00786FBF" w:rsidRDefault="00606D71" w:rsidP="00606D71">
      <w:pPr>
        <w:tabs>
          <w:tab w:val="left" w:pos="8080"/>
          <w:tab w:val="left" w:pos="8222"/>
          <w:tab w:val="left" w:pos="8505"/>
          <w:tab w:val="left" w:pos="8647"/>
        </w:tabs>
        <w:spacing w:after="0" w:line="240" w:lineRule="auto"/>
        <w:jc w:val="center"/>
        <w:rPr>
          <w:rFonts w:ascii="Arial" w:hAnsi="Arial" w:cs="Arial"/>
        </w:rPr>
      </w:pPr>
      <w:r w:rsidRPr="00B765F3">
        <w:rPr>
          <w:rFonts w:ascii="Arial" w:hAnsi="Arial" w:cs="Arial"/>
        </w:rPr>
        <w:t>Y SOBERANO DE COLIMA</w:t>
      </w:r>
    </w:p>
    <w:p w14:paraId="66BCB788" w14:textId="77777777" w:rsidR="00606D71" w:rsidRDefault="00683CD6" w:rsidP="00606D71">
      <w:pPr>
        <w:tabs>
          <w:tab w:val="left" w:pos="8080"/>
          <w:tab w:val="left" w:pos="8222"/>
          <w:tab w:val="left" w:pos="8505"/>
          <w:tab w:val="left" w:pos="8647"/>
        </w:tabs>
        <w:spacing w:after="0" w:line="240" w:lineRule="auto"/>
        <w:jc w:val="center"/>
        <w:rPr>
          <w:rFonts w:ascii="Arial" w:hAnsi="Arial" w:cs="Arial"/>
          <w:b/>
        </w:rPr>
      </w:pPr>
      <w:r>
        <w:rPr>
          <w:rFonts w:ascii="Arial" w:hAnsi="Arial" w:cs="Arial"/>
          <w:b/>
        </w:rPr>
        <w:t>MTRA</w:t>
      </w:r>
      <w:r w:rsidR="00606D71" w:rsidRPr="008217D3">
        <w:rPr>
          <w:rFonts w:ascii="Arial" w:hAnsi="Arial" w:cs="Arial"/>
          <w:b/>
        </w:rPr>
        <w:t>. INDIRA VIZCAÍNO SILVA</w:t>
      </w:r>
    </w:p>
    <w:p w14:paraId="70D9C707" w14:textId="77777777" w:rsidR="00606D71" w:rsidRDefault="00606D71" w:rsidP="00606D71">
      <w:pPr>
        <w:tabs>
          <w:tab w:val="left" w:pos="8080"/>
          <w:tab w:val="left" w:pos="8222"/>
          <w:tab w:val="left" w:pos="8505"/>
          <w:tab w:val="left" w:pos="8647"/>
        </w:tabs>
        <w:spacing w:after="0" w:line="240" w:lineRule="auto"/>
        <w:jc w:val="center"/>
        <w:rPr>
          <w:rFonts w:ascii="Arial" w:hAnsi="Arial" w:cs="Arial"/>
        </w:rPr>
      </w:pPr>
      <w:r w:rsidRPr="008217D3">
        <w:rPr>
          <w:rFonts w:ascii="Arial" w:hAnsi="Arial" w:cs="Arial"/>
        </w:rPr>
        <w:t>Firma.</w:t>
      </w:r>
    </w:p>
    <w:p w14:paraId="6DB54396" w14:textId="77777777" w:rsidR="00606D71" w:rsidRDefault="00606D71" w:rsidP="00606D71">
      <w:pPr>
        <w:tabs>
          <w:tab w:val="left" w:pos="8080"/>
          <w:tab w:val="left" w:pos="8222"/>
          <w:tab w:val="left" w:pos="8505"/>
          <w:tab w:val="left" w:pos="8647"/>
        </w:tabs>
        <w:spacing w:after="0" w:line="240" w:lineRule="auto"/>
        <w:jc w:val="both"/>
        <w:rPr>
          <w:rFonts w:ascii="Arial" w:hAnsi="Arial" w:cs="Arial"/>
        </w:rPr>
      </w:pPr>
    </w:p>
    <w:p w14:paraId="5DEECEFF" w14:textId="77777777" w:rsidR="00606D71" w:rsidRDefault="00606D71" w:rsidP="00606D71">
      <w:pPr>
        <w:tabs>
          <w:tab w:val="left" w:pos="8080"/>
          <w:tab w:val="left" w:pos="8222"/>
          <w:tab w:val="left" w:pos="8505"/>
          <w:tab w:val="left" w:pos="8647"/>
        </w:tabs>
        <w:spacing w:after="0" w:line="240" w:lineRule="auto"/>
        <w:ind w:left="3402"/>
        <w:jc w:val="center"/>
        <w:rPr>
          <w:rFonts w:ascii="Arial" w:hAnsi="Arial" w:cs="Arial"/>
        </w:rPr>
      </w:pPr>
    </w:p>
    <w:p w14:paraId="2D87F011" w14:textId="77777777" w:rsidR="00606D71" w:rsidRDefault="004D73A1" w:rsidP="00606D71">
      <w:pPr>
        <w:tabs>
          <w:tab w:val="left" w:pos="8080"/>
          <w:tab w:val="left" w:pos="8222"/>
          <w:tab w:val="left" w:pos="8505"/>
          <w:tab w:val="left" w:pos="8647"/>
        </w:tabs>
        <w:spacing w:after="0" w:line="240" w:lineRule="auto"/>
        <w:ind w:left="3402"/>
        <w:jc w:val="center"/>
        <w:rPr>
          <w:rFonts w:ascii="Arial" w:hAnsi="Arial" w:cs="Arial"/>
        </w:rPr>
      </w:pPr>
      <w:r>
        <w:rPr>
          <w:rFonts w:ascii="Arial" w:hAnsi="Arial" w:cs="Arial"/>
        </w:rPr>
        <w:t>EL</w:t>
      </w:r>
      <w:r w:rsidR="00606D71" w:rsidRPr="008217D3">
        <w:rPr>
          <w:rFonts w:ascii="Arial" w:hAnsi="Arial" w:cs="Arial"/>
        </w:rPr>
        <w:t xml:space="preserve"> SECRETARI</w:t>
      </w:r>
      <w:r w:rsidR="000C59F0">
        <w:rPr>
          <w:rFonts w:ascii="Arial" w:hAnsi="Arial" w:cs="Arial"/>
        </w:rPr>
        <w:t>O</w:t>
      </w:r>
      <w:r w:rsidR="00606D71" w:rsidRPr="008217D3">
        <w:rPr>
          <w:rFonts w:ascii="Arial" w:hAnsi="Arial" w:cs="Arial"/>
        </w:rPr>
        <w:t xml:space="preserve"> GENERAL DE GOBIERNO</w:t>
      </w:r>
    </w:p>
    <w:p w14:paraId="53119770" w14:textId="77777777" w:rsidR="00606D71" w:rsidRPr="00B765F3" w:rsidRDefault="004D73A1" w:rsidP="00606D71">
      <w:pPr>
        <w:tabs>
          <w:tab w:val="left" w:pos="8080"/>
          <w:tab w:val="left" w:pos="8222"/>
          <w:tab w:val="left" w:pos="8505"/>
          <w:tab w:val="left" w:pos="8647"/>
        </w:tabs>
        <w:spacing w:after="0" w:line="240" w:lineRule="auto"/>
        <w:ind w:left="3402"/>
        <w:jc w:val="center"/>
        <w:rPr>
          <w:rFonts w:ascii="Arial" w:hAnsi="Arial" w:cs="Arial"/>
          <w:b/>
        </w:rPr>
      </w:pPr>
      <w:r>
        <w:rPr>
          <w:rFonts w:ascii="Arial" w:hAnsi="Arial" w:cs="Arial"/>
          <w:b/>
        </w:rPr>
        <w:t>ALBERTO ELOY GARCÍA ALCARAZ</w:t>
      </w:r>
    </w:p>
    <w:p w14:paraId="64EB86AA" w14:textId="77777777" w:rsidR="00C41228" w:rsidRPr="00921B01" w:rsidRDefault="00606D71" w:rsidP="00921B01">
      <w:pPr>
        <w:tabs>
          <w:tab w:val="left" w:pos="8080"/>
          <w:tab w:val="left" w:pos="8222"/>
          <w:tab w:val="left" w:pos="8505"/>
          <w:tab w:val="left" w:pos="8647"/>
        </w:tabs>
        <w:spacing w:after="0" w:line="240" w:lineRule="auto"/>
        <w:ind w:left="3402"/>
        <w:jc w:val="center"/>
        <w:rPr>
          <w:rFonts w:ascii="Arial" w:hAnsi="Arial" w:cs="Arial"/>
        </w:rPr>
      </w:pPr>
      <w:r w:rsidRPr="008217D3">
        <w:rPr>
          <w:rFonts w:ascii="Arial" w:hAnsi="Arial" w:cs="Arial"/>
        </w:rPr>
        <w:t>Firma</w:t>
      </w:r>
      <w:r w:rsidR="004D73A1">
        <w:rPr>
          <w:rFonts w:ascii="Arial" w:hAnsi="Arial" w:cs="Arial"/>
        </w:rPr>
        <w:t>.</w:t>
      </w:r>
    </w:p>
    <w:sectPr w:rsidR="00C41228" w:rsidRPr="00921B01" w:rsidSect="00586AB8">
      <w:headerReference w:type="default" r:id="rId7"/>
      <w:footerReference w:type="even" r:id="rId8"/>
      <w:footerReference w:type="default" r:id="rId9"/>
      <w:pgSz w:w="12240" w:h="15840" w:code="1"/>
      <w:pgMar w:top="1417" w:right="1701" w:bottom="1417"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EF8FF2" w14:textId="77777777" w:rsidR="00571C3D" w:rsidRDefault="00571C3D" w:rsidP="00497EE1">
      <w:pPr>
        <w:spacing w:after="0" w:line="240" w:lineRule="auto"/>
      </w:pPr>
      <w:r>
        <w:separator/>
      </w:r>
    </w:p>
  </w:endnote>
  <w:endnote w:type="continuationSeparator" w:id="0">
    <w:p w14:paraId="06D4867D" w14:textId="77777777" w:rsidR="00571C3D" w:rsidRDefault="00571C3D" w:rsidP="00497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urme Geometric Sans 4">
    <w:altName w:val="Arial"/>
    <w:panose1 w:val="00000000000000000000"/>
    <w:charset w:val="00"/>
    <w:family w:val="swiss"/>
    <w:notTrueType/>
    <w:pitch w:val="variable"/>
    <w:sig w:usb0="00000001"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153177" w14:textId="77777777" w:rsidR="00C87886" w:rsidRDefault="00C87886">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13177614" w14:textId="77777777" w:rsidR="00C87886" w:rsidRDefault="00C87886">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4B29C2" w14:textId="77777777" w:rsidR="00C87886" w:rsidRPr="00D713B6" w:rsidRDefault="00C87886" w:rsidP="00586AB8">
    <w:pPr>
      <w:pStyle w:val="Piedepgina"/>
      <w:jc w:val="center"/>
      <w:rPr>
        <w:rFonts w:ascii="Arial" w:hAnsi="Arial" w:cs="Arial"/>
        <w:b/>
        <w:i/>
      </w:rPr>
    </w:pPr>
    <w:r>
      <w:rPr>
        <w:noProof/>
        <w:lang w:val="es-MX" w:eastAsia="es-MX"/>
      </w:rPr>
      <mc:AlternateContent>
        <mc:Choice Requires="wps">
          <w:drawing>
            <wp:anchor distT="0" distB="0" distL="114300" distR="114300" simplePos="0" relativeHeight="251661312" behindDoc="0" locked="0" layoutInCell="1" allowOverlap="1" wp14:anchorId="0F7E2128" wp14:editId="74CAB9A5">
              <wp:simplePos x="0" y="0"/>
              <wp:positionH relativeFrom="column">
                <wp:posOffset>5796915</wp:posOffset>
              </wp:positionH>
              <wp:positionV relativeFrom="paragraph">
                <wp:posOffset>-62865</wp:posOffset>
              </wp:positionV>
              <wp:extent cx="447675" cy="304800"/>
              <wp:effectExtent l="0" t="0" r="0" b="0"/>
              <wp:wrapNone/>
              <wp:docPr id="2" name="Cuadro de texto 2"/>
              <wp:cNvGraphicFramePr/>
              <a:graphic xmlns:a="http://schemas.openxmlformats.org/drawingml/2006/main">
                <a:graphicData uri="http://schemas.microsoft.com/office/word/2010/wordprocessingShape">
                  <wps:wsp>
                    <wps:cNvSpPr txBox="1"/>
                    <wps:spPr>
                      <a:xfrm>
                        <a:off x="0" y="0"/>
                        <a:ext cx="447675" cy="304800"/>
                      </a:xfrm>
                      <a:prstGeom prst="rect">
                        <a:avLst/>
                      </a:prstGeom>
                      <a:noFill/>
                      <a:ln w="6350">
                        <a:noFill/>
                      </a:ln>
                    </wps:spPr>
                    <wps:txbx>
                      <w:txbxContent>
                        <w:p w14:paraId="2040DF09" w14:textId="77777777" w:rsidR="00C87886" w:rsidRDefault="00C87886">
                          <w:r>
                            <w:t xml:space="preserve"> </w:t>
                          </w:r>
                          <w:r>
                            <w:fldChar w:fldCharType="begin"/>
                          </w:r>
                          <w:r>
                            <w:instrText>PAGE   \* MERGEFORMAT</w:instrText>
                          </w:r>
                          <w:r>
                            <w:fldChar w:fldCharType="separate"/>
                          </w:r>
                          <w:r w:rsidR="0046732D" w:rsidRPr="0046732D">
                            <w:rPr>
                              <w:noProof/>
                              <w:lang w:val="es-ES"/>
                            </w:rPr>
                            <w:t>1</w:t>
                          </w:r>
                          <w: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F7E2128" id="_x0000_t202" coordsize="21600,21600" o:spt="202" path="m,l,21600r21600,l21600,xe">
              <v:stroke joinstyle="miter"/>
              <v:path gradientshapeok="t" o:connecttype="rect"/>
            </v:shapetype>
            <v:shape id="Cuadro de texto 2" o:spid="_x0000_s1026" type="#_x0000_t202" style="position:absolute;left:0;text-align:left;margin-left:456.45pt;margin-top:-4.95pt;width:35.25pt;height:2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" filled="f" stroked="f" strokeweight=".5pt">
              <v:textbox>
                <w:txbxContent>
                  <w:p w14:paraId="2040DF09" w14:textId="77777777" w:rsidR="00C87886" w:rsidRDefault="00C87886">
                    <w:r>
                      <w:t xml:space="preserve"> </w:t>
                    </w:r>
                    <w:r>
                      <w:fldChar w:fldCharType="begin"/>
                    </w:r>
                    <w:r>
                      <w:instrText>PAGE   \* MERGEFORMAT</w:instrText>
                    </w:r>
                    <w:r>
                      <w:fldChar w:fldCharType="separate"/>
                    </w:r>
                    <w:r w:rsidR="0046732D" w:rsidRPr="0046732D">
                      <w:rPr>
                        <w:noProof/>
                        <w:lang w:val="es-ES"/>
                      </w:rPr>
                      <w:t>1</w:t>
                    </w:r>
                    <w:r>
                      <w:fldChar w:fldCharType="end"/>
                    </w:r>
                  </w:p>
                </w:txbxContent>
              </v:textbox>
            </v:shape>
          </w:pict>
        </mc:Fallback>
      </mc:AlternateConten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16621A" w14:textId="77777777" w:rsidR="00571C3D" w:rsidRDefault="00571C3D" w:rsidP="00497EE1">
      <w:pPr>
        <w:spacing w:after="0" w:line="240" w:lineRule="auto"/>
      </w:pPr>
      <w:r>
        <w:separator/>
      </w:r>
    </w:p>
  </w:footnote>
  <w:footnote w:type="continuationSeparator" w:id="0">
    <w:p w14:paraId="4F6D26E1" w14:textId="77777777" w:rsidR="00571C3D" w:rsidRDefault="00571C3D" w:rsidP="00497E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6F39AA" w14:textId="77777777" w:rsidR="00C87886" w:rsidRDefault="00C87886">
    <w:pPr>
      <w:pStyle w:val="Encabezado"/>
    </w:pPr>
  </w:p>
  <w:p w14:paraId="010436D5" w14:textId="28A4EB60" w:rsidR="005C555F" w:rsidRPr="00796AC4" w:rsidRDefault="00054EDE" w:rsidP="005C555F">
    <w:pPr>
      <w:pStyle w:val="Encabezado"/>
      <w:pBdr>
        <w:bottom w:val="single" w:sz="4" w:space="1" w:color="auto"/>
      </w:pBdr>
      <w:jc w:val="center"/>
      <w:rPr>
        <w:rFonts w:ascii="Arial" w:hAnsi="Arial" w:cs="Arial"/>
      </w:rPr>
    </w:pPr>
    <w:r w:rsidRPr="00054EDE">
      <w:rPr>
        <w:rFonts w:ascii="Arial" w:hAnsi="Arial" w:cs="Arial"/>
      </w:rPr>
      <w:t xml:space="preserve">Ley de Ingresos del Municipio de </w:t>
    </w:r>
    <w:r w:rsidR="00A20CC8">
      <w:rPr>
        <w:rFonts w:ascii="Arial" w:hAnsi="Arial" w:cs="Arial"/>
      </w:rPr>
      <w:t>Manzanillo</w:t>
    </w:r>
    <w:r w:rsidRPr="00054EDE">
      <w:rPr>
        <w:rFonts w:ascii="Arial" w:hAnsi="Arial" w:cs="Arial"/>
      </w:rPr>
      <w:t xml:space="preserve">, Colima para el Ejercicio Fiscal </w:t>
    </w:r>
    <w:r>
      <w:rPr>
        <w:rFonts w:ascii="Arial" w:hAnsi="Arial" w:cs="Arial"/>
      </w:rPr>
      <w:t>202</w:t>
    </w:r>
    <w:r w:rsidR="00E41DD3">
      <w:rPr>
        <w:rFonts w:ascii="Arial" w:hAnsi="Arial" w:cs="Arial"/>
      </w:rPr>
      <w:t>6</w:t>
    </w:r>
  </w:p>
  <w:p w14:paraId="19B83776" w14:textId="292AA931" w:rsidR="005C555F" w:rsidRPr="00796AC4" w:rsidRDefault="005C555F" w:rsidP="005C555F">
    <w:pPr>
      <w:pStyle w:val="Encabezado"/>
      <w:jc w:val="center"/>
      <w:rPr>
        <w:rFonts w:ascii="Arial" w:hAnsi="Arial" w:cs="Arial"/>
      </w:rPr>
    </w:pPr>
    <w:r w:rsidRPr="00796AC4">
      <w:rPr>
        <w:rFonts w:ascii="Arial" w:hAnsi="Arial" w:cs="Arial"/>
      </w:rPr>
      <w:t>Dirección de Proceso Legislativo</w:t>
    </w:r>
    <w:r w:rsidR="00E41DD3">
      <w:rPr>
        <w:rFonts w:ascii="Arial" w:hAnsi="Arial" w:cs="Arial"/>
      </w:rPr>
      <w:t xml:space="preserve"> del H. Congreso del Estado de Colima</w:t>
    </w:r>
  </w:p>
  <w:p w14:paraId="4B34788B" w14:textId="77777777" w:rsidR="00C87886" w:rsidRDefault="00C87886">
    <w:pPr>
      <w:pStyle w:val="Encabezado"/>
      <w:rPr>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A5B56"/>
    <w:multiLevelType w:val="hybridMultilevel"/>
    <w:tmpl w:val="25E6585C"/>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7CA04C9"/>
    <w:multiLevelType w:val="multilevel"/>
    <w:tmpl w:val="8F124F4A"/>
    <w:lvl w:ilvl="0">
      <w:start w:val="1"/>
      <w:numFmt w:val="decimal"/>
      <w:lvlText w:val="%1."/>
      <w:lvlJc w:val="left"/>
      <w:pPr>
        <w:ind w:left="720" w:hanging="360"/>
      </w:pPr>
      <w:rPr>
        <w:rFonts w:ascii="Arial" w:hAnsi="Arial" w:cs="Arial"/>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AE644A0"/>
    <w:multiLevelType w:val="hybridMultilevel"/>
    <w:tmpl w:val="E572EAB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 w15:restartNumberingAfterBreak="0">
    <w:nsid w:val="0F8D5733"/>
    <w:multiLevelType w:val="multilevel"/>
    <w:tmpl w:val="215C3868"/>
    <w:lvl w:ilvl="0">
      <w:start w:val="2"/>
      <w:numFmt w:val="lowerLetter"/>
      <w:lvlText w:val="%1."/>
      <w:lvlJc w:val="left"/>
      <w:pPr>
        <w:ind w:left="1221" w:hanging="360"/>
      </w:pPr>
    </w:lvl>
    <w:lvl w:ilvl="1">
      <w:start w:val="1"/>
      <w:numFmt w:val="lowerLetter"/>
      <w:lvlText w:val="%2."/>
      <w:lvlJc w:val="left"/>
      <w:pPr>
        <w:ind w:left="1941" w:hanging="360"/>
      </w:pPr>
    </w:lvl>
    <w:lvl w:ilvl="2">
      <w:start w:val="1"/>
      <w:numFmt w:val="lowerRoman"/>
      <w:lvlText w:val="%3."/>
      <w:lvlJc w:val="right"/>
      <w:pPr>
        <w:ind w:left="2661" w:hanging="180"/>
      </w:pPr>
    </w:lvl>
    <w:lvl w:ilvl="3">
      <w:start w:val="1"/>
      <w:numFmt w:val="decimal"/>
      <w:lvlText w:val="%4."/>
      <w:lvlJc w:val="left"/>
      <w:pPr>
        <w:ind w:left="3381" w:hanging="360"/>
      </w:pPr>
    </w:lvl>
    <w:lvl w:ilvl="4">
      <w:start w:val="1"/>
      <w:numFmt w:val="lowerLetter"/>
      <w:lvlText w:val="%5."/>
      <w:lvlJc w:val="left"/>
      <w:pPr>
        <w:ind w:left="4101" w:hanging="360"/>
      </w:pPr>
    </w:lvl>
    <w:lvl w:ilvl="5">
      <w:start w:val="1"/>
      <w:numFmt w:val="lowerRoman"/>
      <w:lvlText w:val="%6."/>
      <w:lvlJc w:val="right"/>
      <w:pPr>
        <w:ind w:left="4821" w:hanging="180"/>
      </w:pPr>
    </w:lvl>
    <w:lvl w:ilvl="6">
      <w:start w:val="1"/>
      <w:numFmt w:val="decimal"/>
      <w:lvlText w:val="%7."/>
      <w:lvlJc w:val="left"/>
      <w:pPr>
        <w:ind w:left="5541" w:hanging="360"/>
      </w:pPr>
    </w:lvl>
    <w:lvl w:ilvl="7">
      <w:start w:val="1"/>
      <w:numFmt w:val="lowerLetter"/>
      <w:lvlText w:val="%8."/>
      <w:lvlJc w:val="left"/>
      <w:pPr>
        <w:ind w:left="6261" w:hanging="360"/>
      </w:pPr>
    </w:lvl>
    <w:lvl w:ilvl="8">
      <w:start w:val="1"/>
      <w:numFmt w:val="lowerRoman"/>
      <w:lvlText w:val="%9."/>
      <w:lvlJc w:val="right"/>
      <w:pPr>
        <w:ind w:left="6981" w:hanging="180"/>
      </w:pPr>
    </w:lvl>
  </w:abstractNum>
  <w:abstractNum w:abstractNumId="4" w15:restartNumberingAfterBreak="0">
    <w:nsid w:val="116E4A67"/>
    <w:multiLevelType w:val="hybridMultilevel"/>
    <w:tmpl w:val="09B84A54"/>
    <w:lvl w:ilvl="0" w:tplc="080A000F">
      <w:start w:val="1"/>
      <w:numFmt w:val="decimal"/>
      <w:lvlText w:val="%1."/>
      <w:lvlJc w:val="left"/>
      <w:pPr>
        <w:ind w:left="1002" w:hanging="360"/>
      </w:pPr>
    </w:lvl>
    <w:lvl w:ilvl="1" w:tplc="080A0019" w:tentative="1">
      <w:start w:val="1"/>
      <w:numFmt w:val="lowerLetter"/>
      <w:lvlText w:val="%2."/>
      <w:lvlJc w:val="left"/>
      <w:pPr>
        <w:ind w:left="1722" w:hanging="360"/>
      </w:pPr>
    </w:lvl>
    <w:lvl w:ilvl="2" w:tplc="080A001B" w:tentative="1">
      <w:start w:val="1"/>
      <w:numFmt w:val="lowerRoman"/>
      <w:lvlText w:val="%3."/>
      <w:lvlJc w:val="right"/>
      <w:pPr>
        <w:ind w:left="2442" w:hanging="180"/>
      </w:pPr>
    </w:lvl>
    <w:lvl w:ilvl="3" w:tplc="080A000F" w:tentative="1">
      <w:start w:val="1"/>
      <w:numFmt w:val="decimal"/>
      <w:lvlText w:val="%4."/>
      <w:lvlJc w:val="left"/>
      <w:pPr>
        <w:ind w:left="3162" w:hanging="360"/>
      </w:pPr>
    </w:lvl>
    <w:lvl w:ilvl="4" w:tplc="080A0019" w:tentative="1">
      <w:start w:val="1"/>
      <w:numFmt w:val="lowerLetter"/>
      <w:lvlText w:val="%5."/>
      <w:lvlJc w:val="left"/>
      <w:pPr>
        <w:ind w:left="3882" w:hanging="360"/>
      </w:pPr>
    </w:lvl>
    <w:lvl w:ilvl="5" w:tplc="080A001B" w:tentative="1">
      <w:start w:val="1"/>
      <w:numFmt w:val="lowerRoman"/>
      <w:lvlText w:val="%6."/>
      <w:lvlJc w:val="right"/>
      <w:pPr>
        <w:ind w:left="4602" w:hanging="180"/>
      </w:pPr>
    </w:lvl>
    <w:lvl w:ilvl="6" w:tplc="080A000F" w:tentative="1">
      <w:start w:val="1"/>
      <w:numFmt w:val="decimal"/>
      <w:lvlText w:val="%7."/>
      <w:lvlJc w:val="left"/>
      <w:pPr>
        <w:ind w:left="5322" w:hanging="360"/>
      </w:pPr>
    </w:lvl>
    <w:lvl w:ilvl="7" w:tplc="080A0019" w:tentative="1">
      <w:start w:val="1"/>
      <w:numFmt w:val="lowerLetter"/>
      <w:lvlText w:val="%8."/>
      <w:lvlJc w:val="left"/>
      <w:pPr>
        <w:ind w:left="6042" w:hanging="360"/>
      </w:pPr>
    </w:lvl>
    <w:lvl w:ilvl="8" w:tplc="080A001B" w:tentative="1">
      <w:start w:val="1"/>
      <w:numFmt w:val="lowerRoman"/>
      <w:lvlText w:val="%9."/>
      <w:lvlJc w:val="right"/>
      <w:pPr>
        <w:ind w:left="6762" w:hanging="180"/>
      </w:pPr>
    </w:lvl>
  </w:abstractNum>
  <w:abstractNum w:abstractNumId="5" w15:restartNumberingAfterBreak="0">
    <w:nsid w:val="17E1591C"/>
    <w:multiLevelType w:val="multilevel"/>
    <w:tmpl w:val="AA46D808"/>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D16136F"/>
    <w:multiLevelType w:val="hybridMultilevel"/>
    <w:tmpl w:val="1E44915A"/>
    <w:lvl w:ilvl="0" w:tplc="D52C7D6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31D53E7"/>
    <w:multiLevelType w:val="hybridMultilevel"/>
    <w:tmpl w:val="F4F26F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2C202F5"/>
    <w:multiLevelType w:val="multilevel"/>
    <w:tmpl w:val="60C6042E"/>
    <w:lvl w:ilvl="0">
      <w:start w:val="1"/>
      <w:numFmt w:val="upperLetter"/>
      <w:lvlText w:val="%1."/>
      <w:lvlJc w:val="left"/>
      <w:pPr>
        <w:ind w:left="720" w:hanging="360"/>
      </w:pPr>
      <w:rPr>
        <w:rFonts w:ascii="Arial" w:hAnsi="Arial"/>
        <w:b/>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68F52BC"/>
    <w:multiLevelType w:val="hybridMultilevel"/>
    <w:tmpl w:val="AB58B8E2"/>
    <w:lvl w:ilvl="0" w:tplc="C748CD7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0" w15:restartNumberingAfterBreak="0">
    <w:nsid w:val="3CE67369"/>
    <w:multiLevelType w:val="multilevel"/>
    <w:tmpl w:val="8A78B028"/>
    <w:lvl w:ilvl="0">
      <w:start w:val="1"/>
      <w:numFmt w:val="bullet"/>
      <w:lvlText w:val=""/>
      <w:lvlJc w:val="left"/>
      <w:pPr>
        <w:ind w:left="360" w:hanging="360"/>
      </w:pPr>
      <w:rPr>
        <w:rFonts w:ascii="Symbol" w:hAnsi="Symbol" w:cs="Symbol" w:hint="default"/>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1" w15:restartNumberingAfterBreak="0">
    <w:nsid w:val="44135B1F"/>
    <w:multiLevelType w:val="multilevel"/>
    <w:tmpl w:val="3D30B934"/>
    <w:styleLink w:val="Estilo1"/>
    <w:lvl w:ilvl="0">
      <w:start w:val="1"/>
      <w:numFmt w:val="upperRoman"/>
      <w:lvlText w:val="%1."/>
      <w:lvlJc w:val="left"/>
      <w:pPr>
        <w:ind w:left="360" w:hanging="360"/>
      </w:pPr>
      <w:rPr>
        <w:rFonts w:ascii="Hurme Geometric Sans 4" w:hAnsi="Hurme Geometric Sans 4" w:hint="default"/>
        <w:b/>
        <w:i w:val="0"/>
        <w:sz w:val="22"/>
      </w:rPr>
    </w:lvl>
    <w:lvl w:ilvl="1">
      <w:start w:val="1"/>
      <w:numFmt w:val="decimal"/>
      <w:lvlText w:val="%1.%2."/>
      <w:lvlJc w:val="left"/>
      <w:pPr>
        <w:ind w:left="792" w:hanging="432"/>
      </w:pPr>
      <w:rPr>
        <w:rFonts w:hint="default"/>
      </w:rPr>
    </w:lvl>
    <w:lvl w:ilvl="2">
      <w:start w:val="1"/>
      <w:numFmt w:val="lowerLetter"/>
      <w:lvlText w:val="%1.%2.%3."/>
      <w:lvlJc w:val="left"/>
      <w:pPr>
        <w:ind w:left="1224" w:hanging="504"/>
      </w:pPr>
      <w:rPr>
        <w:rFonts w:hint="default"/>
      </w:rPr>
    </w:lvl>
    <w:lvl w:ilvl="3">
      <w:start w:val="1"/>
      <w:numFmt w:val="bullet"/>
      <w:lvlText w:val=""/>
      <w:lvlJc w:val="left"/>
      <w:pPr>
        <w:ind w:left="1728" w:hanging="648"/>
      </w:pPr>
      <w:rPr>
        <w:rFonts w:ascii="Symbol" w:hAnsi="Symbol" w:hint="default"/>
        <w:color w:val="538135" w:themeColor="accent6" w:themeShade="BF"/>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57F67B7"/>
    <w:multiLevelType w:val="hybridMultilevel"/>
    <w:tmpl w:val="248A1EF6"/>
    <w:lvl w:ilvl="0" w:tplc="080A000F">
      <w:start w:val="1"/>
      <w:numFmt w:val="decimal"/>
      <w:lvlText w:val="%1."/>
      <w:lvlJc w:val="left"/>
      <w:pPr>
        <w:ind w:left="720" w:hanging="360"/>
      </w:pPr>
      <w:rPr>
        <w:rFonts w:hint="default"/>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15:restartNumberingAfterBreak="0">
    <w:nsid w:val="4E334610"/>
    <w:multiLevelType w:val="multilevel"/>
    <w:tmpl w:val="2E249DE4"/>
    <w:lvl w:ilvl="0">
      <w:start w:val="1"/>
      <w:numFmt w:val="bullet"/>
      <w:lvlText w:val=""/>
      <w:lvlJc w:val="left"/>
      <w:pPr>
        <w:ind w:left="720" w:hanging="360"/>
      </w:pPr>
      <w:rPr>
        <w:rFonts w:ascii="Symbol" w:hAnsi="Symbol" w:cs="Symbol" w:hint="default"/>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4" w15:restartNumberingAfterBreak="0">
    <w:nsid w:val="54AB75B6"/>
    <w:multiLevelType w:val="hybridMultilevel"/>
    <w:tmpl w:val="36723F5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15" w15:restartNumberingAfterBreak="0">
    <w:nsid w:val="5C031A3E"/>
    <w:multiLevelType w:val="hybridMultilevel"/>
    <w:tmpl w:val="D2A48D4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4D63F2C"/>
    <w:multiLevelType w:val="multilevel"/>
    <w:tmpl w:val="5E8485C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7DB78A1"/>
    <w:multiLevelType w:val="hybridMultilevel"/>
    <w:tmpl w:val="1FD0B9E8"/>
    <w:lvl w:ilvl="0" w:tplc="080A000F">
      <w:start w:val="1"/>
      <w:numFmt w:val="decimal"/>
      <w:lvlText w:val="%1."/>
      <w:lvlJc w:val="left"/>
      <w:pPr>
        <w:ind w:left="720" w:hanging="360"/>
      </w:pPr>
      <w:rPr>
        <w:rFont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6EAB6F0D"/>
    <w:multiLevelType w:val="hybridMultilevel"/>
    <w:tmpl w:val="07EAF1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9" w15:restartNumberingAfterBreak="0">
    <w:nsid w:val="73E44B05"/>
    <w:multiLevelType w:val="hybridMultilevel"/>
    <w:tmpl w:val="0F966B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7FF66101"/>
    <w:multiLevelType w:val="hybridMultilevel"/>
    <w:tmpl w:val="901AB38A"/>
    <w:lvl w:ilvl="0" w:tplc="C2FA753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1"/>
  </w:num>
  <w:num w:numId="2">
    <w:abstractNumId w:val="10"/>
  </w:num>
  <w:num w:numId="3">
    <w:abstractNumId w:val="13"/>
  </w:num>
  <w:num w:numId="4">
    <w:abstractNumId w:val="3"/>
  </w:num>
  <w:num w:numId="5">
    <w:abstractNumId w:val="8"/>
  </w:num>
  <w:num w:numId="6">
    <w:abstractNumId w:val="18"/>
  </w:num>
  <w:num w:numId="7">
    <w:abstractNumId w:val="16"/>
  </w:num>
  <w:num w:numId="8">
    <w:abstractNumId w:val="1"/>
  </w:num>
  <w:num w:numId="9">
    <w:abstractNumId w:val="17"/>
  </w:num>
  <w:num w:numId="10">
    <w:abstractNumId w:val="20"/>
  </w:num>
  <w:num w:numId="11">
    <w:abstractNumId w:val="9"/>
  </w:num>
  <w:num w:numId="12">
    <w:abstractNumId w:val="4"/>
  </w:num>
  <w:num w:numId="13">
    <w:abstractNumId w:val="7"/>
  </w:num>
  <w:num w:numId="14">
    <w:abstractNumId w:val="15"/>
  </w:num>
  <w:num w:numId="15">
    <w:abstractNumId w:val="0"/>
  </w:num>
  <w:num w:numId="16">
    <w:abstractNumId w:val="12"/>
  </w:num>
  <w:num w:numId="17">
    <w:abstractNumId w:val="5"/>
  </w:num>
  <w:num w:numId="1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4"/>
  </w:num>
  <w:num w:numId="24">
    <w:abstractNumId w:val="2"/>
  </w:num>
  <w:num w:numId="25">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B35"/>
    <w:rsid w:val="00035DB4"/>
    <w:rsid w:val="00046631"/>
    <w:rsid w:val="00051831"/>
    <w:rsid w:val="00054EDE"/>
    <w:rsid w:val="0007070E"/>
    <w:rsid w:val="000806CC"/>
    <w:rsid w:val="00087822"/>
    <w:rsid w:val="000C59F0"/>
    <w:rsid w:val="0011177C"/>
    <w:rsid w:val="00116A4E"/>
    <w:rsid w:val="0016031D"/>
    <w:rsid w:val="0018789B"/>
    <w:rsid w:val="0020545A"/>
    <w:rsid w:val="00217B1A"/>
    <w:rsid w:val="002511DC"/>
    <w:rsid w:val="00251A4E"/>
    <w:rsid w:val="00262437"/>
    <w:rsid w:val="00270260"/>
    <w:rsid w:val="002A28B9"/>
    <w:rsid w:val="002A501E"/>
    <w:rsid w:val="002B13D0"/>
    <w:rsid w:val="002B47B8"/>
    <w:rsid w:val="002C7812"/>
    <w:rsid w:val="002E281F"/>
    <w:rsid w:val="002F09B0"/>
    <w:rsid w:val="002F6AC3"/>
    <w:rsid w:val="00312432"/>
    <w:rsid w:val="00317DC7"/>
    <w:rsid w:val="00323F48"/>
    <w:rsid w:val="00340A2E"/>
    <w:rsid w:val="00354DDA"/>
    <w:rsid w:val="003635B6"/>
    <w:rsid w:val="00373744"/>
    <w:rsid w:val="00375E49"/>
    <w:rsid w:val="00394018"/>
    <w:rsid w:val="003B00B6"/>
    <w:rsid w:val="003D34DA"/>
    <w:rsid w:val="003E2E6D"/>
    <w:rsid w:val="004603D2"/>
    <w:rsid w:val="0046732D"/>
    <w:rsid w:val="00480A2D"/>
    <w:rsid w:val="00497EE1"/>
    <w:rsid w:val="004C647F"/>
    <w:rsid w:val="004D73A1"/>
    <w:rsid w:val="004E2AB7"/>
    <w:rsid w:val="004F14D2"/>
    <w:rsid w:val="004F3D4F"/>
    <w:rsid w:val="0054168C"/>
    <w:rsid w:val="00571C3D"/>
    <w:rsid w:val="00583868"/>
    <w:rsid w:val="00586AB8"/>
    <w:rsid w:val="00596857"/>
    <w:rsid w:val="005968C6"/>
    <w:rsid w:val="005B0095"/>
    <w:rsid w:val="005B09C4"/>
    <w:rsid w:val="005C555F"/>
    <w:rsid w:val="005C5993"/>
    <w:rsid w:val="005C68B8"/>
    <w:rsid w:val="005D2B79"/>
    <w:rsid w:val="005D5E92"/>
    <w:rsid w:val="00606D71"/>
    <w:rsid w:val="006532E4"/>
    <w:rsid w:val="00683193"/>
    <w:rsid w:val="00683CD6"/>
    <w:rsid w:val="006B5231"/>
    <w:rsid w:val="006B59DF"/>
    <w:rsid w:val="006C007A"/>
    <w:rsid w:val="006C5F91"/>
    <w:rsid w:val="006C6E45"/>
    <w:rsid w:val="006C78FE"/>
    <w:rsid w:val="006D383A"/>
    <w:rsid w:val="006E3257"/>
    <w:rsid w:val="006F4A6C"/>
    <w:rsid w:val="00736106"/>
    <w:rsid w:val="0073662D"/>
    <w:rsid w:val="00745283"/>
    <w:rsid w:val="00753F42"/>
    <w:rsid w:val="00756793"/>
    <w:rsid w:val="00762B67"/>
    <w:rsid w:val="00771D0B"/>
    <w:rsid w:val="00774563"/>
    <w:rsid w:val="00774588"/>
    <w:rsid w:val="0077576D"/>
    <w:rsid w:val="00796AC4"/>
    <w:rsid w:val="008061F4"/>
    <w:rsid w:val="00841577"/>
    <w:rsid w:val="008828BF"/>
    <w:rsid w:val="008828FB"/>
    <w:rsid w:val="0088319C"/>
    <w:rsid w:val="00886943"/>
    <w:rsid w:val="008879DA"/>
    <w:rsid w:val="00890E38"/>
    <w:rsid w:val="00894B39"/>
    <w:rsid w:val="008A1769"/>
    <w:rsid w:val="008A7DE1"/>
    <w:rsid w:val="008C3B35"/>
    <w:rsid w:val="00911EBB"/>
    <w:rsid w:val="00921B01"/>
    <w:rsid w:val="0092633A"/>
    <w:rsid w:val="0093446F"/>
    <w:rsid w:val="00947867"/>
    <w:rsid w:val="009701C1"/>
    <w:rsid w:val="009A3A47"/>
    <w:rsid w:val="009B4F9E"/>
    <w:rsid w:val="009F267C"/>
    <w:rsid w:val="009F2CED"/>
    <w:rsid w:val="00A13AE1"/>
    <w:rsid w:val="00A20CC8"/>
    <w:rsid w:val="00A22CAB"/>
    <w:rsid w:val="00A703E9"/>
    <w:rsid w:val="00A720C4"/>
    <w:rsid w:val="00A8264C"/>
    <w:rsid w:val="00A87A5E"/>
    <w:rsid w:val="00AA7E6A"/>
    <w:rsid w:val="00AA7ECC"/>
    <w:rsid w:val="00AD03BD"/>
    <w:rsid w:val="00AD4B58"/>
    <w:rsid w:val="00B27D33"/>
    <w:rsid w:val="00B63537"/>
    <w:rsid w:val="00B95074"/>
    <w:rsid w:val="00BB7777"/>
    <w:rsid w:val="00BC5C96"/>
    <w:rsid w:val="00BD602C"/>
    <w:rsid w:val="00BE594E"/>
    <w:rsid w:val="00BF34D0"/>
    <w:rsid w:val="00C248A4"/>
    <w:rsid w:val="00C41228"/>
    <w:rsid w:val="00C4442B"/>
    <w:rsid w:val="00C44441"/>
    <w:rsid w:val="00C51281"/>
    <w:rsid w:val="00C56F6E"/>
    <w:rsid w:val="00C87886"/>
    <w:rsid w:val="00C90D6C"/>
    <w:rsid w:val="00C932D4"/>
    <w:rsid w:val="00CB6CA2"/>
    <w:rsid w:val="00D0065C"/>
    <w:rsid w:val="00D06DAA"/>
    <w:rsid w:val="00D11D99"/>
    <w:rsid w:val="00D1451B"/>
    <w:rsid w:val="00D42865"/>
    <w:rsid w:val="00D85289"/>
    <w:rsid w:val="00D87E0A"/>
    <w:rsid w:val="00DA16C5"/>
    <w:rsid w:val="00DA36C6"/>
    <w:rsid w:val="00DA5DD9"/>
    <w:rsid w:val="00DB23C5"/>
    <w:rsid w:val="00DC1172"/>
    <w:rsid w:val="00DD52A7"/>
    <w:rsid w:val="00DD5953"/>
    <w:rsid w:val="00DE4332"/>
    <w:rsid w:val="00DF44CA"/>
    <w:rsid w:val="00DF57FC"/>
    <w:rsid w:val="00E37FA7"/>
    <w:rsid w:val="00E41DD3"/>
    <w:rsid w:val="00E5121F"/>
    <w:rsid w:val="00E7248C"/>
    <w:rsid w:val="00E77347"/>
    <w:rsid w:val="00E938EB"/>
    <w:rsid w:val="00EB3D22"/>
    <w:rsid w:val="00ED31D5"/>
    <w:rsid w:val="00F27774"/>
    <w:rsid w:val="00F472E1"/>
    <w:rsid w:val="00FB09F2"/>
    <w:rsid w:val="00FC2994"/>
    <w:rsid w:val="00FE055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A04E4F"/>
  <w15:chartTrackingRefBased/>
  <w15:docId w15:val="{7A1B3921-CA72-46A0-8D6F-36C973B99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3B35"/>
    <w:pPr>
      <w:spacing w:after="200" w:line="276" w:lineRule="auto"/>
    </w:pPr>
    <w:rPr>
      <w:rFonts w:eastAsiaTheme="minorEastAsia"/>
      <w:lang w:eastAsia="es-MX"/>
    </w:rPr>
  </w:style>
  <w:style w:type="paragraph" w:styleId="Ttulo1">
    <w:name w:val="heading 1"/>
    <w:basedOn w:val="Normal"/>
    <w:next w:val="Normal"/>
    <w:link w:val="Ttulo1Car"/>
    <w:qFormat/>
    <w:rsid w:val="008C3B35"/>
    <w:pPr>
      <w:keepNext/>
      <w:widowControl w:val="0"/>
      <w:spacing w:after="0" w:line="240" w:lineRule="auto"/>
      <w:jc w:val="both"/>
      <w:outlineLvl w:val="0"/>
    </w:pPr>
    <w:rPr>
      <w:rFonts w:ascii="Arial" w:eastAsia="Times New Roman" w:hAnsi="Arial" w:cs="Times New Roman"/>
      <w:b/>
      <w:bCs/>
      <w:snapToGrid w:val="0"/>
      <w:sz w:val="24"/>
      <w:szCs w:val="20"/>
      <w:lang w:val="es-ES" w:eastAsia="es-ES"/>
    </w:rPr>
  </w:style>
  <w:style w:type="paragraph" w:styleId="Ttulo2">
    <w:name w:val="heading 2"/>
    <w:basedOn w:val="Normal"/>
    <w:link w:val="Ttulo2Car"/>
    <w:uiPriority w:val="9"/>
    <w:qFormat/>
    <w:rsid w:val="00C4444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C44441"/>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Ttulo4">
    <w:name w:val="heading 4"/>
    <w:basedOn w:val="Normal"/>
    <w:next w:val="Normal"/>
    <w:link w:val="Ttulo4Car"/>
    <w:uiPriority w:val="9"/>
    <w:semiHidden/>
    <w:unhideWhenUsed/>
    <w:qFormat/>
    <w:rsid w:val="00C44441"/>
    <w:pPr>
      <w:keepNext/>
      <w:keepLines/>
      <w:spacing w:before="200" w:after="0"/>
      <w:outlineLvl w:val="3"/>
    </w:pPr>
    <w:rPr>
      <w:rFonts w:ascii="Cambria" w:eastAsia="Times New Roman" w:hAnsi="Cambria" w:cs="Times New Roman"/>
      <w:b/>
      <w:i/>
      <w:color w:val="4F81BD"/>
      <w:sz w:val="20"/>
      <w:szCs w:val="20"/>
    </w:rPr>
  </w:style>
  <w:style w:type="paragraph" w:styleId="Ttulo5">
    <w:name w:val="heading 5"/>
    <w:basedOn w:val="Normal"/>
    <w:next w:val="Normal"/>
    <w:link w:val="Ttulo5Car"/>
    <w:uiPriority w:val="9"/>
    <w:semiHidden/>
    <w:unhideWhenUsed/>
    <w:qFormat/>
    <w:rsid w:val="00C44441"/>
    <w:pPr>
      <w:keepNext/>
      <w:keepLines/>
      <w:spacing w:before="200" w:after="0"/>
      <w:outlineLvl w:val="4"/>
    </w:pPr>
    <w:rPr>
      <w:rFonts w:ascii="Cambria" w:eastAsia="Times New Roman" w:hAnsi="Cambria" w:cs="Times New Roman"/>
      <w:color w:val="243F60"/>
      <w:sz w:val="20"/>
      <w:szCs w:val="20"/>
    </w:rPr>
  </w:style>
  <w:style w:type="paragraph" w:styleId="Ttulo6">
    <w:name w:val="heading 6"/>
    <w:basedOn w:val="Normal"/>
    <w:next w:val="Normal"/>
    <w:link w:val="Ttulo6Car"/>
    <w:qFormat/>
    <w:rsid w:val="008C3B35"/>
    <w:pPr>
      <w:keepNext/>
      <w:spacing w:after="0" w:line="264" w:lineRule="auto"/>
      <w:outlineLvl w:val="5"/>
    </w:pPr>
    <w:rPr>
      <w:rFonts w:ascii="Arial" w:eastAsia="Times New Roman" w:hAnsi="Arial" w:cs="Times New Roman"/>
      <w:b/>
      <w:sz w:val="14"/>
      <w:szCs w:val="20"/>
      <w:lang w:val="es-ES_tradnl" w:eastAsia="es-ES"/>
    </w:rPr>
  </w:style>
  <w:style w:type="paragraph" w:styleId="Ttulo7">
    <w:name w:val="heading 7"/>
    <w:basedOn w:val="Normal"/>
    <w:next w:val="Normal"/>
    <w:link w:val="Ttulo7Car"/>
    <w:uiPriority w:val="9"/>
    <w:semiHidden/>
    <w:unhideWhenUsed/>
    <w:qFormat/>
    <w:rsid w:val="00C44441"/>
    <w:pPr>
      <w:keepNext/>
      <w:keepLines/>
      <w:spacing w:before="200" w:after="0"/>
      <w:outlineLvl w:val="6"/>
    </w:pPr>
    <w:rPr>
      <w:rFonts w:ascii="Cambria" w:eastAsia="Times New Roman" w:hAnsi="Cambria" w:cs="Times New Roman"/>
      <w:i/>
      <w:color w:val="404040"/>
      <w:sz w:val="20"/>
      <w:szCs w:val="20"/>
    </w:rPr>
  </w:style>
  <w:style w:type="paragraph" w:styleId="Ttulo8">
    <w:name w:val="heading 8"/>
    <w:basedOn w:val="Normal"/>
    <w:next w:val="Normal"/>
    <w:link w:val="Ttulo8Car"/>
    <w:uiPriority w:val="9"/>
    <w:semiHidden/>
    <w:unhideWhenUsed/>
    <w:qFormat/>
    <w:rsid w:val="00C44441"/>
    <w:pPr>
      <w:keepNext/>
      <w:keepLines/>
      <w:spacing w:before="200" w:after="0"/>
      <w:outlineLvl w:val="7"/>
    </w:pPr>
    <w:rPr>
      <w:rFonts w:ascii="Cambria" w:eastAsia="Times New Roman" w:hAnsi="Cambria" w:cs="Times New Roman"/>
      <w:color w:val="404040"/>
      <w:sz w:val="20"/>
      <w:szCs w:val="20"/>
    </w:rPr>
  </w:style>
  <w:style w:type="paragraph" w:styleId="Ttulo9">
    <w:name w:val="heading 9"/>
    <w:basedOn w:val="Normal"/>
    <w:next w:val="Normal"/>
    <w:link w:val="Ttulo9Car"/>
    <w:uiPriority w:val="9"/>
    <w:semiHidden/>
    <w:unhideWhenUsed/>
    <w:qFormat/>
    <w:rsid w:val="00C44441"/>
    <w:pPr>
      <w:keepNext/>
      <w:keepLines/>
      <w:spacing w:before="200" w:after="0"/>
      <w:outlineLvl w:val="8"/>
    </w:pPr>
    <w:rPr>
      <w:rFonts w:ascii="Cambria" w:eastAsia="Times New Roman" w:hAnsi="Cambria" w:cs="Times New Roman"/>
      <w:i/>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qFormat/>
    <w:rsid w:val="008C3B35"/>
    <w:rPr>
      <w:rFonts w:ascii="Arial" w:eastAsia="Times New Roman" w:hAnsi="Arial" w:cs="Times New Roman"/>
      <w:b/>
      <w:bCs/>
      <w:snapToGrid w:val="0"/>
      <w:sz w:val="24"/>
      <w:szCs w:val="20"/>
      <w:lang w:val="es-ES" w:eastAsia="es-ES"/>
    </w:rPr>
  </w:style>
  <w:style w:type="character" w:customStyle="1" w:styleId="Ttulo6Car">
    <w:name w:val="Título 6 Car"/>
    <w:basedOn w:val="Fuentedeprrafopredeter"/>
    <w:link w:val="Ttulo6"/>
    <w:qFormat/>
    <w:rsid w:val="008C3B35"/>
    <w:rPr>
      <w:rFonts w:ascii="Arial" w:eastAsia="Times New Roman" w:hAnsi="Arial" w:cs="Times New Roman"/>
      <w:b/>
      <w:sz w:val="14"/>
      <w:szCs w:val="20"/>
      <w:lang w:val="es-ES_tradnl" w:eastAsia="es-ES"/>
    </w:rPr>
  </w:style>
  <w:style w:type="paragraph" w:styleId="Piedepgina">
    <w:name w:val="footer"/>
    <w:basedOn w:val="Normal"/>
    <w:link w:val="PiedepginaCar"/>
    <w:uiPriority w:val="99"/>
    <w:rsid w:val="008C3B35"/>
    <w:pPr>
      <w:tabs>
        <w:tab w:val="center" w:pos="4419"/>
        <w:tab w:val="right" w:pos="8838"/>
      </w:tabs>
      <w:spacing w:after="0" w:line="240" w:lineRule="auto"/>
    </w:pPr>
    <w:rPr>
      <w:rFonts w:ascii="Times New Roman" w:eastAsia="Times New Roman" w:hAnsi="Times New Roman" w:cs="Times New Roman"/>
      <w:sz w:val="20"/>
      <w:szCs w:val="20"/>
      <w:lang w:val="es-ES" w:eastAsia="es-ES"/>
    </w:rPr>
  </w:style>
  <w:style w:type="character" w:customStyle="1" w:styleId="PiedepginaCar">
    <w:name w:val="Pie de página Car"/>
    <w:basedOn w:val="Fuentedeprrafopredeter"/>
    <w:link w:val="Piedepgina"/>
    <w:uiPriority w:val="99"/>
    <w:qFormat/>
    <w:rsid w:val="008C3B35"/>
    <w:rPr>
      <w:rFonts w:ascii="Times New Roman" w:eastAsia="Times New Roman" w:hAnsi="Times New Roman" w:cs="Times New Roman"/>
      <w:sz w:val="20"/>
      <w:szCs w:val="20"/>
      <w:lang w:val="es-ES" w:eastAsia="es-ES"/>
    </w:rPr>
  </w:style>
  <w:style w:type="character" w:styleId="Nmerodepgina">
    <w:name w:val="page number"/>
    <w:basedOn w:val="Fuentedeprrafopredeter"/>
    <w:rsid w:val="008C3B35"/>
  </w:style>
  <w:style w:type="paragraph" w:styleId="Textoindependiente2">
    <w:name w:val="Body Text 2"/>
    <w:basedOn w:val="Normal"/>
    <w:link w:val="Textoindependiente2Car"/>
    <w:rsid w:val="008C3B35"/>
    <w:pPr>
      <w:widowControl w:val="0"/>
      <w:spacing w:after="0" w:line="240" w:lineRule="auto"/>
      <w:jc w:val="both"/>
    </w:pPr>
    <w:rPr>
      <w:rFonts w:ascii="Arial" w:eastAsia="Times New Roman" w:hAnsi="Arial" w:cs="Times New Roman"/>
      <w:snapToGrid w:val="0"/>
      <w:szCs w:val="20"/>
      <w:lang w:val="es-ES" w:eastAsia="es-ES"/>
    </w:rPr>
  </w:style>
  <w:style w:type="character" w:customStyle="1" w:styleId="Textoindependiente2Car">
    <w:name w:val="Texto independiente 2 Car"/>
    <w:basedOn w:val="Fuentedeprrafopredeter"/>
    <w:link w:val="Textoindependiente2"/>
    <w:rsid w:val="008C3B35"/>
    <w:rPr>
      <w:rFonts w:ascii="Arial" w:eastAsia="Times New Roman" w:hAnsi="Arial" w:cs="Times New Roman"/>
      <w:snapToGrid w:val="0"/>
      <w:szCs w:val="20"/>
      <w:lang w:val="es-ES" w:eastAsia="es-ES"/>
    </w:rPr>
  </w:style>
  <w:style w:type="paragraph" w:styleId="Encabezado">
    <w:name w:val="header"/>
    <w:basedOn w:val="Normal"/>
    <w:link w:val="EncabezadoCar"/>
    <w:uiPriority w:val="99"/>
    <w:unhideWhenUsed/>
    <w:rsid w:val="008C3B3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qFormat/>
    <w:rsid w:val="008C3B35"/>
    <w:rPr>
      <w:rFonts w:eastAsiaTheme="minorEastAsia"/>
      <w:lang w:eastAsia="es-MX"/>
    </w:rPr>
  </w:style>
  <w:style w:type="table" w:styleId="Tablaconcuadrcula">
    <w:name w:val="Table Grid"/>
    <w:basedOn w:val="Tablanormal"/>
    <w:uiPriority w:val="39"/>
    <w:rsid w:val="008C3B35"/>
    <w:pPr>
      <w:spacing w:after="0" w:line="240" w:lineRule="auto"/>
    </w:pPr>
    <w:rPr>
      <w:rFonts w:eastAsiaTheme="minorEastAsia"/>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8C3B35"/>
    <w:pPr>
      <w:autoSpaceDE w:val="0"/>
      <w:autoSpaceDN w:val="0"/>
      <w:adjustRightInd w:val="0"/>
      <w:spacing w:after="0" w:line="240" w:lineRule="auto"/>
    </w:pPr>
    <w:rPr>
      <w:rFonts w:ascii="Arial" w:eastAsia="Calibri" w:hAnsi="Arial" w:cs="Arial"/>
      <w:color w:val="000000"/>
      <w:sz w:val="24"/>
      <w:szCs w:val="24"/>
      <w:lang w:val="es-ES"/>
    </w:rPr>
  </w:style>
  <w:style w:type="paragraph" w:customStyle="1" w:styleId="Estilo">
    <w:name w:val="Estilo"/>
    <w:link w:val="EstiloCar"/>
    <w:qFormat/>
    <w:rsid w:val="008C3B35"/>
    <w:pPr>
      <w:widowControl w:val="0"/>
      <w:autoSpaceDE w:val="0"/>
      <w:autoSpaceDN w:val="0"/>
      <w:adjustRightInd w:val="0"/>
      <w:spacing w:after="0" w:line="240" w:lineRule="auto"/>
    </w:pPr>
    <w:rPr>
      <w:rFonts w:ascii="Arial" w:eastAsia="Times New Roman" w:hAnsi="Arial" w:cs="Times New Roman"/>
      <w:sz w:val="24"/>
      <w:szCs w:val="24"/>
      <w:lang w:val="es-ES" w:eastAsia="es-ES"/>
    </w:rPr>
  </w:style>
  <w:style w:type="character" w:customStyle="1" w:styleId="EstiloCar">
    <w:name w:val="Estilo Car"/>
    <w:link w:val="Estilo"/>
    <w:rsid w:val="008C3B35"/>
    <w:rPr>
      <w:rFonts w:ascii="Arial" w:eastAsia="Times New Roman" w:hAnsi="Arial" w:cs="Times New Roman"/>
      <w:sz w:val="24"/>
      <w:szCs w:val="24"/>
      <w:lang w:val="es-ES" w:eastAsia="es-ES"/>
    </w:rPr>
  </w:style>
  <w:style w:type="paragraph" w:customStyle="1" w:styleId="Normal1">
    <w:name w:val="Normal1"/>
    <w:rsid w:val="00D1451B"/>
    <w:pPr>
      <w:spacing w:after="0" w:line="240" w:lineRule="auto"/>
      <w:jc w:val="both"/>
    </w:pPr>
    <w:rPr>
      <w:rFonts w:ascii="Times New Roman" w:eastAsia="Times New Roman" w:hAnsi="Times New Roman" w:cs="Times New Roman"/>
      <w:sz w:val="20"/>
      <w:szCs w:val="20"/>
      <w:lang w:eastAsia="es-MX"/>
    </w:rPr>
  </w:style>
  <w:style w:type="paragraph" w:styleId="Textodeglobo">
    <w:name w:val="Balloon Text"/>
    <w:basedOn w:val="Normal"/>
    <w:link w:val="TextodegloboCar"/>
    <w:uiPriority w:val="99"/>
    <w:semiHidden/>
    <w:unhideWhenUsed/>
    <w:qFormat/>
    <w:rsid w:val="005D2B79"/>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qFormat/>
    <w:rsid w:val="005D2B79"/>
    <w:rPr>
      <w:rFonts w:ascii="Segoe UI" w:eastAsiaTheme="minorEastAsia" w:hAnsi="Segoe UI" w:cs="Segoe UI"/>
      <w:sz w:val="18"/>
      <w:szCs w:val="18"/>
      <w:lang w:eastAsia="es-MX"/>
    </w:rPr>
  </w:style>
  <w:style w:type="paragraph" w:styleId="NormalWeb">
    <w:name w:val="Normal (Web)"/>
    <w:basedOn w:val="Normal"/>
    <w:uiPriority w:val="99"/>
    <w:unhideWhenUsed/>
    <w:rsid w:val="00774563"/>
    <w:pPr>
      <w:spacing w:before="100" w:beforeAutospacing="1" w:after="100" w:afterAutospacing="1" w:line="240" w:lineRule="auto"/>
    </w:pPr>
    <w:rPr>
      <w:rFonts w:ascii="Times New Roman" w:eastAsia="Times New Roman" w:hAnsi="Times New Roman" w:cs="Times New Roman"/>
      <w:sz w:val="24"/>
      <w:szCs w:val="24"/>
    </w:rPr>
  </w:style>
  <w:style w:type="paragraph" w:styleId="Sinespaciado">
    <w:name w:val="No Spacing"/>
    <w:link w:val="SinespaciadoCar"/>
    <w:uiPriority w:val="1"/>
    <w:qFormat/>
    <w:rsid w:val="00774563"/>
    <w:pPr>
      <w:spacing w:after="0" w:line="240" w:lineRule="auto"/>
    </w:pPr>
    <w:rPr>
      <w:rFonts w:ascii="Calibri" w:eastAsia="Times New Roman" w:hAnsi="Calibri" w:cs="Times New Roman"/>
      <w:lang w:eastAsia="es-MX"/>
    </w:rPr>
  </w:style>
  <w:style w:type="character" w:customStyle="1" w:styleId="SinespaciadoCar">
    <w:name w:val="Sin espaciado Car"/>
    <w:basedOn w:val="Fuentedeprrafopredeter"/>
    <w:link w:val="Sinespaciado"/>
    <w:uiPriority w:val="1"/>
    <w:rsid w:val="00774563"/>
    <w:rPr>
      <w:rFonts w:ascii="Calibri" w:eastAsia="Times New Roman" w:hAnsi="Calibri" w:cs="Times New Roman"/>
      <w:lang w:eastAsia="es-MX"/>
    </w:rPr>
  </w:style>
  <w:style w:type="paragraph" w:styleId="Prrafodelista">
    <w:name w:val="List Paragraph"/>
    <w:aliases w:val="Cita texto,Footnote,List Paragraph1,Colorful List - Accent 11,TEXTO GENERAL SENTENCIAS,4 Párrafo de lista,Figuras,Dot pt,No Spacing1,List Paragraph Char Char Char,Indicator Text,Numbered Para 1,DH1,Listas,lp1,Light Grid - Accent 31"/>
    <w:basedOn w:val="Normal"/>
    <w:link w:val="PrrafodelistaCar"/>
    <w:uiPriority w:val="34"/>
    <w:qFormat/>
    <w:rsid w:val="005B09C4"/>
    <w:pPr>
      <w:spacing w:after="0" w:line="240" w:lineRule="auto"/>
      <w:ind w:left="720"/>
      <w:contextualSpacing/>
      <w:jc w:val="both"/>
    </w:pPr>
    <w:rPr>
      <w:rFonts w:ascii="Times New Roman" w:eastAsia="Times New Roman" w:hAnsi="Times New Roman" w:cs="Times New Roman"/>
      <w:sz w:val="20"/>
      <w:szCs w:val="20"/>
    </w:rPr>
  </w:style>
  <w:style w:type="paragraph" w:styleId="Textonotapie">
    <w:name w:val="footnote text"/>
    <w:basedOn w:val="Normal"/>
    <w:link w:val="TextonotapieCar"/>
    <w:uiPriority w:val="99"/>
    <w:unhideWhenUsed/>
    <w:rsid w:val="00762B67"/>
    <w:pPr>
      <w:spacing w:after="0" w:line="240" w:lineRule="auto"/>
    </w:pPr>
    <w:rPr>
      <w:rFonts w:eastAsiaTheme="minorHAnsi"/>
      <w:sz w:val="20"/>
      <w:szCs w:val="20"/>
      <w:lang w:eastAsia="en-US"/>
    </w:rPr>
  </w:style>
  <w:style w:type="character" w:customStyle="1" w:styleId="TextonotapieCar">
    <w:name w:val="Texto nota pie Car"/>
    <w:basedOn w:val="Fuentedeprrafopredeter"/>
    <w:link w:val="Textonotapie"/>
    <w:uiPriority w:val="99"/>
    <w:qFormat/>
    <w:rsid w:val="00762B67"/>
    <w:rPr>
      <w:sz w:val="20"/>
      <w:szCs w:val="20"/>
    </w:rPr>
  </w:style>
  <w:style w:type="character" w:styleId="Refdenotaalpie">
    <w:name w:val="footnote reference"/>
    <w:basedOn w:val="Fuentedeprrafopredeter"/>
    <w:uiPriority w:val="99"/>
    <w:semiHidden/>
    <w:unhideWhenUsed/>
    <w:rsid w:val="00762B67"/>
    <w:rPr>
      <w:vertAlign w:val="superscript"/>
    </w:rPr>
  </w:style>
  <w:style w:type="character" w:customStyle="1" w:styleId="Ttulo2Car">
    <w:name w:val="Título 2 Car"/>
    <w:basedOn w:val="Fuentedeprrafopredeter"/>
    <w:link w:val="Ttulo2"/>
    <w:uiPriority w:val="9"/>
    <w:qFormat/>
    <w:rsid w:val="00C44441"/>
    <w:rPr>
      <w:rFonts w:ascii="Times New Roman" w:eastAsia="Times New Roman" w:hAnsi="Times New Roman" w:cs="Times New Roman"/>
      <w:b/>
      <w:bCs/>
      <w:sz w:val="36"/>
      <w:szCs w:val="36"/>
      <w:lang w:eastAsia="es-MX"/>
    </w:rPr>
  </w:style>
  <w:style w:type="character" w:customStyle="1" w:styleId="Hipervnculo1">
    <w:name w:val="Hipervínculo1"/>
    <w:basedOn w:val="Fuentedeprrafopredeter"/>
    <w:uiPriority w:val="99"/>
    <w:unhideWhenUsed/>
    <w:rsid w:val="008061F4"/>
    <w:rPr>
      <w:color w:val="0563C1"/>
      <w:u w:val="single"/>
    </w:rPr>
  </w:style>
  <w:style w:type="table" w:customStyle="1" w:styleId="Tablaconcuadrcula1">
    <w:name w:val="Tabla con cuadrícula1"/>
    <w:basedOn w:val="Tablanormal"/>
    <w:next w:val="Tablaconcuadrcula"/>
    <w:uiPriority w:val="39"/>
    <w:rsid w:val="008061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Cita texto Car,Footnote Car,List Paragraph1 Car,Colorful List - Accent 11 Car,TEXTO GENERAL SENTENCIAS Car,4 Párrafo de lista Car,Figuras Car,Dot pt Car,No Spacing1 Car,List Paragraph Char Char Char Car,Indicator Text Car,DH1 Car"/>
    <w:link w:val="Prrafodelista"/>
    <w:uiPriority w:val="34"/>
    <w:qFormat/>
    <w:locked/>
    <w:rsid w:val="008061F4"/>
    <w:rPr>
      <w:rFonts w:ascii="Times New Roman" w:eastAsia="Times New Roman" w:hAnsi="Times New Roman" w:cs="Times New Roman"/>
      <w:sz w:val="20"/>
      <w:szCs w:val="20"/>
      <w:lang w:eastAsia="es-MX"/>
    </w:rPr>
  </w:style>
  <w:style w:type="numbering" w:customStyle="1" w:styleId="Estilo1">
    <w:name w:val="Estilo1"/>
    <w:uiPriority w:val="99"/>
    <w:rsid w:val="008061F4"/>
    <w:pPr>
      <w:numPr>
        <w:numId w:val="1"/>
      </w:numPr>
    </w:pPr>
  </w:style>
  <w:style w:type="paragraph" w:customStyle="1" w:styleId="Texto">
    <w:name w:val="Texto"/>
    <w:basedOn w:val="Normal"/>
    <w:link w:val="TextoCar"/>
    <w:qFormat/>
    <w:rsid w:val="008061F4"/>
    <w:pPr>
      <w:spacing w:after="101" w:line="216" w:lineRule="exact"/>
      <w:ind w:firstLine="288"/>
      <w:jc w:val="both"/>
    </w:pPr>
    <w:rPr>
      <w:rFonts w:ascii="Arial" w:eastAsia="Times New Roman" w:hAnsi="Arial" w:cs="Arial"/>
      <w:sz w:val="18"/>
      <w:szCs w:val="18"/>
    </w:rPr>
  </w:style>
  <w:style w:type="character" w:customStyle="1" w:styleId="TextoCar">
    <w:name w:val="Texto Car"/>
    <w:link w:val="Texto"/>
    <w:qFormat/>
    <w:locked/>
    <w:rsid w:val="008061F4"/>
    <w:rPr>
      <w:rFonts w:ascii="Arial" w:eastAsia="Times New Roman" w:hAnsi="Arial" w:cs="Arial"/>
      <w:sz w:val="18"/>
      <w:szCs w:val="18"/>
      <w:lang w:eastAsia="es-MX"/>
    </w:rPr>
  </w:style>
  <w:style w:type="paragraph" w:customStyle="1" w:styleId="INCISO">
    <w:name w:val="INCISO"/>
    <w:basedOn w:val="Normal"/>
    <w:rsid w:val="008061F4"/>
    <w:pPr>
      <w:spacing w:after="101" w:line="216" w:lineRule="exact"/>
      <w:ind w:left="1080" w:hanging="360"/>
      <w:jc w:val="both"/>
    </w:pPr>
    <w:rPr>
      <w:rFonts w:ascii="Arial" w:eastAsia="Times New Roman" w:hAnsi="Arial" w:cs="Arial"/>
      <w:sz w:val="18"/>
      <w:szCs w:val="18"/>
      <w:lang w:val="es-ES"/>
    </w:rPr>
  </w:style>
  <w:style w:type="table" w:customStyle="1" w:styleId="TableNormal">
    <w:name w:val="Table Normal"/>
    <w:uiPriority w:val="2"/>
    <w:semiHidden/>
    <w:unhideWhenUsed/>
    <w:qFormat/>
    <w:rsid w:val="008061F4"/>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8061F4"/>
    <w:pPr>
      <w:widowControl w:val="0"/>
      <w:autoSpaceDE w:val="0"/>
      <w:autoSpaceDN w:val="0"/>
      <w:spacing w:after="0" w:line="240" w:lineRule="auto"/>
    </w:pPr>
    <w:rPr>
      <w:rFonts w:ascii="Times New Roman" w:eastAsia="Times New Roman" w:hAnsi="Times New Roman" w:cs="Times New Roman"/>
      <w:lang w:val="es-ES" w:eastAsia="en-US"/>
    </w:rPr>
  </w:style>
  <w:style w:type="character" w:styleId="Hipervnculo">
    <w:name w:val="Hyperlink"/>
    <w:basedOn w:val="Fuentedeprrafopredeter"/>
    <w:uiPriority w:val="99"/>
    <w:unhideWhenUsed/>
    <w:rsid w:val="008061F4"/>
    <w:rPr>
      <w:color w:val="0563C1" w:themeColor="hyperlink"/>
      <w:u w:val="single"/>
    </w:rPr>
  </w:style>
  <w:style w:type="paragraph" w:styleId="Ttulo">
    <w:name w:val="Title"/>
    <w:basedOn w:val="Normal"/>
    <w:link w:val="TtuloCar1"/>
    <w:qFormat/>
    <w:rsid w:val="00340A2E"/>
    <w:pPr>
      <w:spacing w:after="0" w:line="240" w:lineRule="auto"/>
      <w:jc w:val="center"/>
    </w:pPr>
    <w:rPr>
      <w:rFonts w:ascii="Verdana" w:eastAsia="Times New Roman" w:hAnsi="Verdana" w:cs="Times New Roman"/>
      <w:b/>
      <w:bCs/>
      <w:sz w:val="24"/>
      <w:szCs w:val="24"/>
      <w:lang w:val="es-ES" w:eastAsia="es-ES"/>
    </w:rPr>
  </w:style>
  <w:style w:type="character" w:customStyle="1" w:styleId="TtuloCar">
    <w:name w:val="Título Car"/>
    <w:basedOn w:val="Fuentedeprrafopredeter"/>
    <w:rsid w:val="00340A2E"/>
    <w:rPr>
      <w:rFonts w:asciiTheme="majorHAnsi" w:eastAsiaTheme="majorEastAsia" w:hAnsiTheme="majorHAnsi" w:cstheme="majorBidi"/>
      <w:spacing w:val="-10"/>
      <w:kern w:val="28"/>
      <w:sz w:val="56"/>
      <w:szCs w:val="56"/>
      <w:lang w:eastAsia="es-MX"/>
    </w:rPr>
  </w:style>
  <w:style w:type="character" w:customStyle="1" w:styleId="TtuloCar1">
    <w:name w:val="Título Car1"/>
    <w:link w:val="Ttulo"/>
    <w:rsid w:val="00340A2E"/>
    <w:rPr>
      <w:rFonts w:ascii="Verdana" w:eastAsia="Times New Roman" w:hAnsi="Verdana" w:cs="Times New Roman"/>
      <w:b/>
      <w:bCs/>
      <w:sz w:val="24"/>
      <w:szCs w:val="24"/>
      <w:lang w:val="es-ES" w:eastAsia="es-ES"/>
    </w:rPr>
  </w:style>
  <w:style w:type="character" w:customStyle="1" w:styleId="negritas">
    <w:name w:val="negritas"/>
    <w:basedOn w:val="Fuentedeprrafopredeter"/>
    <w:rsid w:val="00C51281"/>
  </w:style>
  <w:style w:type="character" w:customStyle="1" w:styleId="Ttulo3Car">
    <w:name w:val="Título 3 Car"/>
    <w:basedOn w:val="Fuentedeprrafopredeter"/>
    <w:link w:val="Ttulo3"/>
    <w:uiPriority w:val="9"/>
    <w:qFormat/>
    <w:rsid w:val="00C44441"/>
    <w:rPr>
      <w:rFonts w:ascii="Times New Roman" w:eastAsia="Times New Roman" w:hAnsi="Times New Roman" w:cs="Times New Roman"/>
      <w:b/>
      <w:bCs/>
      <w:sz w:val="27"/>
      <w:szCs w:val="27"/>
      <w:lang w:eastAsia="es-MX"/>
    </w:rPr>
  </w:style>
  <w:style w:type="character" w:customStyle="1" w:styleId="Ttulo4Car">
    <w:name w:val="Título 4 Car"/>
    <w:basedOn w:val="Fuentedeprrafopredeter"/>
    <w:link w:val="Ttulo4"/>
    <w:uiPriority w:val="9"/>
    <w:semiHidden/>
    <w:qFormat/>
    <w:rsid w:val="00C44441"/>
    <w:rPr>
      <w:rFonts w:ascii="Cambria" w:eastAsia="Times New Roman" w:hAnsi="Cambria" w:cs="Times New Roman"/>
      <w:b/>
      <w:i/>
      <w:color w:val="4F81BD"/>
      <w:sz w:val="20"/>
      <w:szCs w:val="20"/>
      <w:lang w:eastAsia="es-MX"/>
    </w:rPr>
  </w:style>
  <w:style w:type="character" w:customStyle="1" w:styleId="Ttulo5Car">
    <w:name w:val="Título 5 Car"/>
    <w:basedOn w:val="Fuentedeprrafopredeter"/>
    <w:link w:val="Ttulo5"/>
    <w:uiPriority w:val="9"/>
    <w:semiHidden/>
    <w:qFormat/>
    <w:rsid w:val="00C44441"/>
    <w:rPr>
      <w:rFonts w:ascii="Cambria" w:eastAsia="Times New Roman" w:hAnsi="Cambria" w:cs="Times New Roman"/>
      <w:color w:val="243F60"/>
      <w:sz w:val="20"/>
      <w:szCs w:val="20"/>
      <w:lang w:eastAsia="es-MX"/>
    </w:rPr>
  </w:style>
  <w:style w:type="character" w:customStyle="1" w:styleId="Ttulo7Car">
    <w:name w:val="Título 7 Car"/>
    <w:basedOn w:val="Fuentedeprrafopredeter"/>
    <w:link w:val="Ttulo7"/>
    <w:uiPriority w:val="9"/>
    <w:semiHidden/>
    <w:qFormat/>
    <w:rsid w:val="00C44441"/>
    <w:rPr>
      <w:rFonts w:ascii="Cambria" w:eastAsia="Times New Roman" w:hAnsi="Cambria" w:cs="Times New Roman"/>
      <w:i/>
      <w:color w:val="404040"/>
      <w:sz w:val="20"/>
      <w:szCs w:val="20"/>
      <w:lang w:eastAsia="es-MX"/>
    </w:rPr>
  </w:style>
  <w:style w:type="character" w:customStyle="1" w:styleId="Ttulo8Car">
    <w:name w:val="Título 8 Car"/>
    <w:basedOn w:val="Fuentedeprrafopredeter"/>
    <w:link w:val="Ttulo8"/>
    <w:uiPriority w:val="9"/>
    <w:semiHidden/>
    <w:qFormat/>
    <w:rsid w:val="00C44441"/>
    <w:rPr>
      <w:rFonts w:ascii="Cambria" w:eastAsia="Times New Roman" w:hAnsi="Cambria" w:cs="Times New Roman"/>
      <w:color w:val="404040"/>
      <w:sz w:val="20"/>
      <w:szCs w:val="20"/>
      <w:lang w:eastAsia="es-MX"/>
    </w:rPr>
  </w:style>
  <w:style w:type="character" w:customStyle="1" w:styleId="Ttulo9Car">
    <w:name w:val="Título 9 Car"/>
    <w:basedOn w:val="Fuentedeprrafopredeter"/>
    <w:link w:val="Ttulo9"/>
    <w:uiPriority w:val="9"/>
    <w:semiHidden/>
    <w:qFormat/>
    <w:rsid w:val="00C44441"/>
    <w:rPr>
      <w:rFonts w:ascii="Cambria" w:eastAsia="Times New Roman" w:hAnsi="Cambria" w:cs="Times New Roman"/>
      <w:i/>
      <w:color w:val="404040"/>
      <w:sz w:val="20"/>
      <w:szCs w:val="20"/>
      <w:lang w:eastAsia="es-MX"/>
    </w:rPr>
  </w:style>
  <w:style w:type="table" w:customStyle="1" w:styleId="Tablaconcuadrcula11">
    <w:name w:val="Tabla con cuadrícula11"/>
    <w:basedOn w:val="Tablanormal"/>
    <w:next w:val="Tablaconcuadrcula"/>
    <w:uiPriority w:val="59"/>
    <w:rsid w:val="00C444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C444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C44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C44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39"/>
    <w:rsid w:val="00C44441"/>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5">
    <w:name w:val="Tabla con cuadrícula5"/>
    <w:basedOn w:val="Tablanormal"/>
    <w:next w:val="Tablaconcuadrcula"/>
    <w:uiPriority w:val="59"/>
    <w:rsid w:val="00C44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Subttulo"/>
    <w:rsid w:val="00C44441"/>
    <w:pPr>
      <w:numPr>
        <w:ilvl w:val="0"/>
      </w:numPr>
      <w:tabs>
        <w:tab w:val="left" w:pos="1440"/>
        <w:tab w:val="left" w:pos="3240"/>
      </w:tabs>
      <w:spacing w:before="120" w:after="240" w:line="240" w:lineRule="auto"/>
      <w:ind w:left="539"/>
      <w:jc w:val="both"/>
    </w:pPr>
    <w:rPr>
      <w:rFonts w:ascii="Century" w:eastAsia="Times New Roman" w:hAnsi="Century" w:cs="Times New Roman"/>
      <w:color w:val="auto"/>
      <w:spacing w:val="0"/>
      <w:szCs w:val="20"/>
      <w:lang w:val="es-ES" w:eastAsia="es-ES"/>
    </w:rPr>
  </w:style>
  <w:style w:type="paragraph" w:customStyle="1" w:styleId="Subttulo1">
    <w:name w:val="Subtítulo1"/>
    <w:basedOn w:val="Normal"/>
    <w:next w:val="Normal"/>
    <w:link w:val="SubttuloCar"/>
    <w:uiPriority w:val="11"/>
    <w:qFormat/>
    <w:rsid w:val="00C44441"/>
    <w:pPr>
      <w:numPr>
        <w:ilvl w:val="1"/>
      </w:numPr>
      <w:spacing w:after="160" w:line="240" w:lineRule="auto"/>
      <w:jc w:val="both"/>
    </w:pPr>
    <w:rPr>
      <w:rFonts w:eastAsia="Times New Roman"/>
      <w:color w:val="5A5A5A"/>
      <w:spacing w:val="15"/>
    </w:rPr>
  </w:style>
  <w:style w:type="character" w:customStyle="1" w:styleId="SubttuloCar">
    <w:name w:val="Subtítulo Car"/>
    <w:basedOn w:val="Fuentedeprrafopredeter"/>
    <w:link w:val="Subttulo1"/>
    <w:uiPriority w:val="11"/>
    <w:qFormat/>
    <w:rsid w:val="00C44441"/>
    <w:rPr>
      <w:rFonts w:eastAsia="Times New Roman"/>
      <w:color w:val="5A5A5A"/>
      <w:spacing w:val="15"/>
      <w:lang w:eastAsia="es-MX"/>
    </w:rPr>
  </w:style>
  <w:style w:type="paragraph" w:styleId="Subttulo">
    <w:name w:val="Subtitle"/>
    <w:basedOn w:val="Normal"/>
    <w:next w:val="Normal"/>
    <w:link w:val="SubttuloCar1"/>
    <w:uiPriority w:val="11"/>
    <w:qFormat/>
    <w:rsid w:val="00C44441"/>
    <w:pPr>
      <w:numPr>
        <w:ilvl w:val="1"/>
      </w:numPr>
      <w:spacing w:after="160"/>
    </w:pPr>
    <w:rPr>
      <w:color w:val="5A5A5A" w:themeColor="text1" w:themeTint="A5"/>
      <w:spacing w:val="15"/>
    </w:rPr>
  </w:style>
  <w:style w:type="character" w:customStyle="1" w:styleId="SubttuloCar1">
    <w:name w:val="Subtítulo Car1"/>
    <w:basedOn w:val="Fuentedeprrafopredeter"/>
    <w:link w:val="Subttulo"/>
    <w:uiPriority w:val="11"/>
    <w:qFormat/>
    <w:rsid w:val="00C44441"/>
    <w:rPr>
      <w:rFonts w:eastAsiaTheme="minorEastAsia"/>
      <w:color w:val="5A5A5A" w:themeColor="text1" w:themeTint="A5"/>
      <w:spacing w:val="15"/>
      <w:lang w:eastAsia="es-MX"/>
    </w:rPr>
  </w:style>
  <w:style w:type="table" w:customStyle="1" w:styleId="Tablaconcuadrcula7">
    <w:name w:val="Tabla con cuadrícula7"/>
    <w:basedOn w:val="Tablanormal"/>
    <w:next w:val="Tablaconcuadrcula"/>
    <w:uiPriority w:val="39"/>
    <w:rsid w:val="00C44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8">
    <w:name w:val="Tabla con cuadrícula8"/>
    <w:basedOn w:val="Tablanormal"/>
    <w:next w:val="Tablaconcuadrcula"/>
    <w:uiPriority w:val="39"/>
    <w:rsid w:val="00C44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9">
    <w:name w:val="Tabla con cuadrícula9"/>
    <w:basedOn w:val="Tablanormal"/>
    <w:next w:val="Tablaconcuadrcula"/>
    <w:uiPriority w:val="59"/>
    <w:rsid w:val="00C444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sinformato">
    <w:name w:val="Plain Text"/>
    <w:basedOn w:val="Normal"/>
    <w:link w:val="TextosinformatoCar"/>
    <w:semiHidden/>
    <w:unhideWhenUsed/>
    <w:qFormat/>
    <w:rsid w:val="00C44441"/>
    <w:pPr>
      <w:spacing w:after="0" w:line="240" w:lineRule="auto"/>
    </w:pPr>
    <w:rPr>
      <w:rFonts w:ascii="Courier New" w:eastAsia="Times New Roman" w:hAnsi="Courier New" w:cs="Times New Roman"/>
      <w:sz w:val="20"/>
      <w:szCs w:val="20"/>
      <w:lang w:val="es-ES" w:eastAsia="es-ES"/>
    </w:rPr>
  </w:style>
  <w:style w:type="character" w:customStyle="1" w:styleId="TextosinformatoCar">
    <w:name w:val="Texto sin formato Car"/>
    <w:basedOn w:val="Fuentedeprrafopredeter"/>
    <w:link w:val="Textosinformato"/>
    <w:semiHidden/>
    <w:qFormat/>
    <w:rsid w:val="00C44441"/>
    <w:rPr>
      <w:rFonts w:ascii="Courier New" w:eastAsia="Times New Roman" w:hAnsi="Courier New" w:cs="Times New Roman"/>
      <w:sz w:val="20"/>
      <w:szCs w:val="20"/>
      <w:lang w:val="es-ES" w:eastAsia="es-ES"/>
    </w:rPr>
  </w:style>
  <w:style w:type="character" w:styleId="Refdecomentario">
    <w:name w:val="annotation reference"/>
    <w:basedOn w:val="Fuentedeprrafopredeter"/>
    <w:uiPriority w:val="99"/>
    <w:semiHidden/>
    <w:unhideWhenUsed/>
    <w:qFormat/>
    <w:rsid w:val="00C44441"/>
    <w:rPr>
      <w:sz w:val="16"/>
      <w:szCs w:val="16"/>
    </w:rPr>
  </w:style>
  <w:style w:type="paragraph" w:styleId="Textocomentario">
    <w:name w:val="annotation text"/>
    <w:basedOn w:val="Normal"/>
    <w:link w:val="TextocomentarioCar"/>
    <w:uiPriority w:val="99"/>
    <w:semiHidden/>
    <w:unhideWhenUsed/>
    <w:qFormat/>
    <w:rsid w:val="00C44441"/>
    <w:pPr>
      <w:spacing w:after="0" w:line="240" w:lineRule="auto"/>
    </w:pPr>
    <w:rPr>
      <w:rFonts w:eastAsia="Calibri"/>
      <w:sz w:val="20"/>
      <w:szCs w:val="20"/>
      <w:lang w:val="es-ES" w:eastAsia="en-US"/>
    </w:rPr>
  </w:style>
  <w:style w:type="character" w:customStyle="1" w:styleId="TextocomentarioCar">
    <w:name w:val="Texto comentario Car"/>
    <w:basedOn w:val="Fuentedeprrafopredeter"/>
    <w:link w:val="Textocomentario"/>
    <w:uiPriority w:val="99"/>
    <w:semiHidden/>
    <w:qFormat/>
    <w:rsid w:val="00C44441"/>
    <w:rPr>
      <w:rFonts w:eastAsia="Calibri"/>
      <w:sz w:val="20"/>
      <w:szCs w:val="20"/>
      <w:lang w:val="es-ES"/>
    </w:rPr>
  </w:style>
  <w:style w:type="paragraph" w:styleId="Asuntodelcomentario">
    <w:name w:val="annotation subject"/>
    <w:basedOn w:val="Textocomentario"/>
    <w:next w:val="Textocomentario"/>
    <w:link w:val="AsuntodelcomentarioCar"/>
    <w:uiPriority w:val="99"/>
    <w:semiHidden/>
    <w:unhideWhenUsed/>
    <w:qFormat/>
    <w:rsid w:val="00C44441"/>
    <w:rPr>
      <w:b/>
      <w:bCs/>
    </w:rPr>
  </w:style>
  <w:style w:type="character" w:customStyle="1" w:styleId="AsuntodelcomentarioCar">
    <w:name w:val="Asunto del comentario Car"/>
    <w:basedOn w:val="TextocomentarioCar"/>
    <w:link w:val="Asuntodelcomentario"/>
    <w:uiPriority w:val="99"/>
    <w:semiHidden/>
    <w:qFormat/>
    <w:rsid w:val="00C44441"/>
    <w:rPr>
      <w:rFonts w:eastAsia="Calibri"/>
      <w:b/>
      <w:bCs/>
      <w:sz w:val="20"/>
      <w:szCs w:val="20"/>
      <w:lang w:val="es-ES"/>
    </w:rPr>
  </w:style>
  <w:style w:type="character" w:styleId="Textoennegrita">
    <w:name w:val="Strong"/>
    <w:basedOn w:val="Fuentedeprrafopredeter"/>
    <w:uiPriority w:val="22"/>
    <w:qFormat/>
    <w:rsid w:val="00C44441"/>
    <w:rPr>
      <w:b/>
      <w:bCs/>
    </w:rPr>
  </w:style>
  <w:style w:type="paragraph" w:customStyle="1" w:styleId="Ttulo11">
    <w:name w:val="Título 11"/>
    <w:basedOn w:val="Normal"/>
    <w:uiPriority w:val="1"/>
    <w:qFormat/>
    <w:rsid w:val="00C44441"/>
    <w:pPr>
      <w:widowControl w:val="0"/>
      <w:autoSpaceDE w:val="0"/>
      <w:autoSpaceDN w:val="0"/>
      <w:spacing w:after="0" w:line="240" w:lineRule="auto"/>
      <w:ind w:left="459"/>
      <w:jc w:val="center"/>
      <w:outlineLvl w:val="1"/>
    </w:pPr>
    <w:rPr>
      <w:rFonts w:ascii="Arial" w:eastAsia="Arial" w:hAnsi="Arial" w:cs="Arial"/>
      <w:b/>
      <w:bCs/>
      <w:sz w:val="26"/>
      <w:szCs w:val="26"/>
      <w:lang w:val="es-ES" w:eastAsia="en-US"/>
    </w:rPr>
  </w:style>
  <w:style w:type="character" w:customStyle="1" w:styleId="highlight">
    <w:name w:val="highlight"/>
    <w:basedOn w:val="Fuentedeprrafopredeter"/>
    <w:rsid w:val="00C44441"/>
  </w:style>
  <w:style w:type="character" w:styleId="nfasis">
    <w:name w:val="Emphasis"/>
    <w:basedOn w:val="Fuentedeprrafopredeter"/>
    <w:uiPriority w:val="20"/>
    <w:qFormat/>
    <w:rsid w:val="00C44441"/>
    <w:rPr>
      <w:i/>
      <w:iCs/>
    </w:rPr>
  </w:style>
  <w:style w:type="character" w:customStyle="1" w:styleId="bold">
    <w:name w:val="bold"/>
    <w:basedOn w:val="Fuentedeprrafopredeter"/>
    <w:rsid w:val="00C44441"/>
  </w:style>
  <w:style w:type="table" w:customStyle="1" w:styleId="Tablaconcuadrcula111">
    <w:name w:val="Tabla con cuadrícula111"/>
    <w:basedOn w:val="Tablanormal"/>
    <w:next w:val="Tablaconcuadrcula"/>
    <w:uiPriority w:val="39"/>
    <w:rsid w:val="00C44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0">
    <w:name w:val="Tabla con cuadrícula10"/>
    <w:basedOn w:val="Tablanormal"/>
    <w:next w:val="Tablaconcuadrcula"/>
    <w:uiPriority w:val="59"/>
    <w:rsid w:val="00C444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
    <w:name w:val="bodytext"/>
    <w:basedOn w:val="Normal"/>
    <w:rsid w:val="00C44441"/>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aconcuadrcula12">
    <w:name w:val="Tabla con cuadrícula12"/>
    <w:basedOn w:val="Tablanormal"/>
    <w:next w:val="Tablaconcuadrcula"/>
    <w:uiPriority w:val="39"/>
    <w:rsid w:val="00C44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3">
    <w:name w:val="Tabla con cuadrícula13"/>
    <w:basedOn w:val="Tablanormal"/>
    <w:next w:val="Tablaconcuadrcula"/>
    <w:uiPriority w:val="59"/>
    <w:rsid w:val="00C44441"/>
    <w:pPr>
      <w:spacing w:after="0" w:line="240" w:lineRule="auto"/>
    </w:pPr>
    <w:rPr>
      <w:rFonts w:ascii="Calibri" w:eastAsia="Calibri" w:hAnsi="Calibri" w:cs="Times New Roman"/>
      <w:lang w:eastAsia="es-MX"/>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C44441"/>
    <w:pPr>
      <w:spacing w:after="120" w:line="240" w:lineRule="auto"/>
    </w:pPr>
    <w:rPr>
      <w:rFonts w:ascii="Calibri" w:eastAsia="Calibri" w:hAnsi="Calibri" w:cs="Calibri"/>
      <w:lang w:val="es-ES"/>
    </w:rPr>
  </w:style>
  <w:style w:type="character" w:customStyle="1" w:styleId="TextoindependienteCar">
    <w:name w:val="Texto independiente Car"/>
    <w:basedOn w:val="Fuentedeprrafopredeter"/>
    <w:link w:val="Textoindependiente"/>
    <w:uiPriority w:val="99"/>
    <w:rsid w:val="00C44441"/>
    <w:rPr>
      <w:rFonts w:ascii="Calibri" w:eastAsia="Calibri" w:hAnsi="Calibri" w:cs="Calibri"/>
      <w:lang w:val="es-ES" w:eastAsia="es-MX"/>
    </w:rPr>
  </w:style>
  <w:style w:type="table" w:customStyle="1" w:styleId="Tablaconcuadrcula14">
    <w:name w:val="Tabla con cuadrícula14"/>
    <w:basedOn w:val="Tablanormal"/>
    <w:next w:val="Tablaconcuadrcula"/>
    <w:uiPriority w:val="39"/>
    <w:rsid w:val="00C444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5">
    <w:name w:val="Tabla con cuadrícula15"/>
    <w:basedOn w:val="Tablanormal"/>
    <w:next w:val="Tablaconcuadrcula"/>
    <w:uiPriority w:val="59"/>
    <w:rsid w:val="00C4444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0">
    <w:name w:val="Tabla con cuadrícula110"/>
    <w:basedOn w:val="Tablanormal"/>
    <w:next w:val="Tablaconcuadrcula"/>
    <w:uiPriority w:val="59"/>
    <w:rsid w:val="00921B0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C44441"/>
    <w:rPr>
      <w:color w:val="954F72"/>
      <w:u w:val="single"/>
    </w:rPr>
  </w:style>
  <w:style w:type="paragraph" w:customStyle="1" w:styleId="msonormal0">
    <w:name w:val="msonormal"/>
    <w:basedOn w:val="Normal"/>
    <w:rsid w:val="00C44441"/>
    <w:pPr>
      <w:spacing w:before="100" w:beforeAutospacing="1" w:after="100" w:afterAutospacing="1" w:line="240" w:lineRule="auto"/>
    </w:pPr>
    <w:rPr>
      <w:rFonts w:ascii="Times New Roman" w:eastAsia="Times New Roman" w:hAnsi="Times New Roman" w:cs="Times New Roman"/>
      <w:sz w:val="24"/>
      <w:szCs w:val="24"/>
    </w:rPr>
  </w:style>
  <w:style w:type="paragraph" w:styleId="Descripcin">
    <w:name w:val="caption"/>
    <w:basedOn w:val="Normal"/>
    <w:semiHidden/>
    <w:unhideWhenUsed/>
    <w:qFormat/>
    <w:rsid w:val="00C44441"/>
    <w:pPr>
      <w:suppressLineNumbers/>
      <w:spacing w:before="120" w:after="120"/>
    </w:pPr>
    <w:rPr>
      <w:rFonts w:ascii="Calibri" w:eastAsia="Times New Roman" w:hAnsi="Calibri" w:cs="Arial"/>
      <w:i/>
      <w:iCs/>
      <w:sz w:val="24"/>
      <w:szCs w:val="24"/>
    </w:rPr>
  </w:style>
  <w:style w:type="paragraph" w:styleId="Textonotaalfinal">
    <w:name w:val="endnote text"/>
    <w:basedOn w:val="Normal"/>
    <w:link w:val="TextonotaalfinalCar"/>
    <w:uiPriority w:val="99"/>
    <w:semiHidden/>
    <w:unhideWhenUsed/>
    <w:rsid w:val="00C44441"/>
    <w:pPr>
      <w:spacing w:after="0" w:line="240" w:lineRule="auto"/>
    </w:pPr>
    <w:rPr>
      <w:rFonts w:ascii="Calibri" w:eastAsia="Times New Roman" w:hAnsi="Calibri" w:cs="Times New Roman"/>
      <w:sz w:val="20"/>
      <w:szCs w:val="20"/>
      <w:lang w:val="es-ES" w:eastAsia="es-ES"/>
    </w:rPr>
  </w:style>
  <w:style w:type="character" w:customStyle="1" w:styleId="TextonotaalfinalCar">
    <w:name w:val="Texto nota al final Car"/>
    <w:basedOn w:val="Fuentedeprrafopredeter"/>
    <w:link w:val="Textonotaalfinal"/>
    <w:uiPriority w:val="99"/>
    <w:semiHidden/>
    <w:qFormat/>
    <w:rsid w:val="00C44441"/>
    <w:rPr>
      <w:rFonts w:ascii="Calibri" w:eastAsia="Times New Roman" w:hAnsi="Calibri" w:cs="Times New Roman"/>
      <w:sz w:val="20"/>
      <w:szCs w:val="20"/>
      <w:lang w:val="es-ES" w:eastAsia="es-ES"/>
    </w:rPr>
  </w:style>
  <w:style w:type="paragraph" w:styleId="Lista">
    <w:name w:val="List"/>
    <w:basedOn w:val="Textoindependiente"/>
    <w:semiHidden/>
    <w:unhideWhenUsed/>
    <w:rsid w:val="00C44441"/>
    <w:pPr>
      <w:spacing w:after="140" w:line="276" w:lineRule="auto"/>
    </w:pPr>
    <w:rPr>
      <w:rFonts w:eastAsia="Times New Roman" w:cs="Arial"/>
      <w:lang w:val="es-MX"/>
    </w:rPr>
  </w:style>
  <w:style w:type="paragraph" w:styleId="Cita">
    <w:name w:val="Quote"/>
    <w:basedOn w:val="Normal"/>
    <w:next w:val="Normal"/>
    <w:link w:val="CitaCar"/>
    <w:uiPriority w:val="29"/>
    <w:qFormat/>
    <w:rsid w:val="00C44441"/>
    <w:rPr>
      <w:rFonts w:ascii="Calibri" w:eastAsia="Times New Roman" w:hAnsi="Calibri" w:cs="Times New Roman"/>
      <w:i/>
      <w:color w:val="000000"/>
      <w:sz w:val="20"/>
      <w:szCs w:val="20"/>
      <w:lang w:val="es-ES" w:eastAsia="es-ES"/>
    </w:rPr>
  </w:style>
  <w:style w:type="character" w:customStyle="1" w:styleId="CitaCar">
    <w:name w:val="Cita Car"/>
    <w:basedOn w:val="Fuentedeprrafopredeter"/>
    <w:link w:val="Cita"/>
    <w:uiPriority w:val="29"/>
    <w:qFormat/>
    <w:rsid w:val="00C44441"/>
    <w:rPr>
      <w:rFonts w:ascii="Calibri" w:eastAsia="Times New Roman" w:hAnsi="Calibri" w:cs="Times New Roman"/>
      <w:i/>
      <w:color w:val="000000"/>
      <w:sz w:val="20"/>
      <w:szCs w:val="20"/>
      <w:lang w:val="es-ES" w:eastAsia="es-ES"/>
    </w:rPr>
  </w:style>
  <w:style w:type="paragraph" w:styleId="Citadestacada">
    <w:name w:val="Intense Quote"/>
    <w:basedOn w:val="Normal"/>
    <w:next w:val="Normal"/>
    <w:link w:val="CitadestacadaCar"/>
    <w:uiPriority w:val="30"/>
    <w:qFormat/>
    <w:rsid w:val="00C44441"/>
    <w:pPr>
      <w:pBdr>
        <w:bottom w:val="single" w:sz="4" w:space="0" w:color="4F81BD"/>
      </w:pBdr>
      <w:spacing w:before="200" w:after="280"/>
      <w:ind w:left="936" w:right="936"/>
    </w:pPr>
    <w:rPr>
      <w:rFonts w:ascii="Calibri" w:eastAsia="Times New Roman" w:hAnsi="Calibri" w:cs="Times New Roman"/>
      <w:b/>
      <w:i/>
      <w:color w:val="4F81BD"/>
      <w:sz w:val="20"/>
      <w:szCs w:val="20"/>
      <w:lang w:val="es-ES" w:eastAsia="es-ES"/>
    </w:rPr>
  </w:style>
  <w:style w:type="character" w:customStyle="1" w:styleId="CitadestacadaCar">
    <w:name w:val="Cita destacada Car"/>
    <w:basedOn w:val="Fuentedeprrafopredeter"/>
    <w:link w:val="Citadestacada"/>
    <w:uiPriority w:val="30"/>
    <w:qFormat/>
    <w:rsid w:val="00C44441"/>
    <w:rPr>
      <w:rFonts w:ascii="Calibri" w:eastAsia="Times New Roman" w:hAnsi="Calibri" w:cs="Times New Roman"/>
      <w:b/>
      <w:i/>
      <w:color w:val="4F81BD"/>
      <w:sz w:val="20"/>
      <w:szCs w:val="20"/>
      <w:lang w:val="es-ES" w:eastAsia="es-ES"/>
    </w:rPr>
  </w:style>
  <w:style w:type="paragraph" w:customStyle="1" w:styleId="ndice">
    <w:name w:val="Índice"/>
    <w:basedOn w:val="Normal"/>
    <w:qFormat/>
    <w:rsid w:val="00C44441"/>
    <w:pPr>
      <w:suppressLineNumbers/>
    </w:pPr>
    <w:rPr>
      <w:rFonts w:ascii="Calibri" w:eastAsia="Times New Roman" w:hAnsi="Calibri" w:cs="Arial"/>
    </w:rPr>
  </w:style>
  <w:style w:type="character" w:customStyle="1" w:styleId="PuestoCar">
    <w:name w:val="Puesto Car"/>
    <w:link w:val="Puesto1"/>
    <w:uiPriority w:val="10"/>
    <w:qFormat/>
    <w:locked/>
    <w:rsid w:val="00C44441"/>
    <w:rPr>
      <w:rFonts w:ascii="Cambria" w:hAnsi="Cambria"/>
      <w:color w:val="17365D"/>
      <w:spacing w:val="5"/>
      <w:sz w:val="52"/>
    </w:rPr>
  </w:style>
  <w:style w:type="paragraph" w:customStyle="1" w:styleId="Puesto1">
    <w:name w:val="Puesto1"/>
    <w:basedOn w:val="Normal"/>
    <w:next w:val="Normal"/>
    <w:link w:val="PuestoCar"/>
    <w:uiPriority w:val="10"/>
    <w:qFormat/>
    <w:rsid w:val="00C44441"/>
    <w:pPr>
      <w:pBdr>
        <w:bottom w:val="single" w:sz="8" w:space="0" w:color="4F81BD"/>
      </w:pBdr>
      <w:spacing w:after="300" w:line="240" w:lineRule="auto"/>
      <w:contextualSpacing/>
    </w:pPr>
    <w:rPr>
      <w:rFonts w:ascii="Cambria" w:eastAsiaTheme="minorHAnsi" w:hAnsi="Cambria"/>
      <w:color w:val="17365D"/>
      <w:spacing w:val="5"/>
      <w:sz w:val="52"/>
      <w:lang w:eastAsia="en-US"/>
    </w:rPr>
  </w:style>
  <w:style w:type="paragraph" w:customStyle="1" w:styleId="Cabeceraypie">
    <w:name w:val="Cabecera y pie"/>
    <w:basedOn w:val="Normal"/>
    <w:qFormat/>
    <w:rsid w:val="00C44441"/>
    <w:rPr>
      <w:rFonts w:ascii="Calibri" w:eastAsia="Times New Roman" w:hAnsi="Calibri" w:cs="Times New Roman"/>
    </w:rPr>
  </w:style>
  <w:style w:type="paragraph" w:customStyle="1" w:styleId="Puesto2">
    <w:name w:val="Puesto2"/>
    <w:basedOn w:val="Normal"/>
    <w:next w:val="Normal"/>
    <w:uiPriority w:val="10"/>
    <w:qFormat/>
    <w:rsid w:val="00C44441"/>
    <w:pPr>
      <w:pBdr>
        <w:bottom w:val="single" w:sz="8" w:space="0" w:color="4F81BD"/>
      </w:pBdr>
      <w:spacing w:after="300" w:line="240" w:lineRule="auto"/>
      <w:contextualSpacing/>
    </w:pPr>
    <w:rPr>
      <w:rFonts w:ascii="Cambria" w:eastAsia="Times New Roman" w:hAnsi="Cambria" w:cs="Times New Roman"/>
      <w:color w:val="17365D"/>
      <w:spacing w:val="5"/>
      <w:sz w:val="52"/>
      <w:lang w:eastAsia="en-US"/>
    </w:rPr>
  </w:style>
  <w:style w:type="paragraph" w:customStyle="1" w:styleId="xl63">
    <w:name w:val="xl63"/>
    <w:basedOn w:val="Normal"/>
    <w:rsid w:val="00C44441"/>
    <w:pPr>
      <w:spacing w:before="100" w:beforeAutospacing="1" w:after="100" w:afterAutospacing="1" w:line="240" w:lineRule="auto"/>
    </w:pPr>
    <w:rPr>
      <w:rFonts w:ascii="Times New Roman" w:eastAsia="Times New Roman" w:hAnsi="Times New Roman" w:cs="Times New Roman"/>
      <w:sz w:val="18"/>
      <w:szCs w:val="18"/>
    </w:rPr>
  </w:style>
  <w:style w:type="paragraph" w:customStyle="1" w:styleId="xl64">
    <w:name w:val="xl64"/>
    <w:basedOn w:val="Normal"/>
    <w:rsid w:val="00C44441"/>
    <w:pPr>
      <w:spacing w:before="100" w:beforeAutospacing="1" w:after="100" w:afterAutospacing="1" w:line="240" w:lineRule="auto"/>
      <w:jc w:val="center"/>
    </w:pPr>
    <w:rPr>
      <w:rFonts w:ascii="Times New Roman" w:eastAsia="Times New Roman" w:hAnsi="Times New Roman" w:cs="Times New Roman"/>
      <w:sz w:val="18"/>
      <w:szCs w:val="18"/>
    </w:rPr>
  </w:style>
  <w:style w:type="paragraph" w:customStyle="1" w:styleId="xl65">
    <w:name w:val="xl65"/>
    <w:basedOn w:val="Normal"/>
    <w:rsid w:val="00C44441"/>
    <w:pPr>
      <w:spacing w:before="100" w:beforeAutospacing="1" w:after="100" w:afterAutospacing="1" w:line="240" w:lineRule="auto"/>
    </w:pPr>
    <w:rPr>
      <w:rFonts w:ascii="Times New Roman" w:eastAsia="Times New Roman" w:hAnsi="Times New Roman" w:cs="Times New Roman"/>
      <w:sz w:val="18"/>
      <w:szCs w:val="18"/>
    </w:rPr>
  </w:style>
  <w:style w:type="character" w:styleId="nfasissutil">
    <w:name w:val="Subtle Emphasis"/>
    <w:uiPriority w:val="19"/>
    <w:qFormat/>
    <w:rsid w:val="00C44441"/>
    <w:rPr>
      <w:i/>
      <w:iCs w:val="0"/>
      <w:color w:val="808080"/>
    </w:rPr>
  </w:style>
  <w:style w:type="character" w:styleId="nfasisintenso">
    <w:name w:val="Intense Emphasis"/>
    <w:uiPriority w:val="21"/>
    <w:qFormat/>
    <w:rsid w:val="00C44441"/>
    <w:rPr>
      <w:b/>
      <w:bCs w:val="0"/>
      <w:i/>
      <w:iCs w:val="0"/>
      <w:color w:val="4F81BD"/>
    </w:rPr>
  </w:style>
  <w:style w:type="character" w:styleId="Referenciasutil">
    <w:name w:val="Subtle Reference"/>
    <w:uiPriority w:val="31"/>
    <w:qFormat/>
    <w:rsid w:val="00C44441"/>
    <w:rPr>
      <w:smallCaps/>
      <w:color w:val="C0504D"/>
      <w:u w:val="single"/>
    </w:rPr>
  </w:style>
  <w:style w:type="character" w:styleId="Referenciaintensa">
    <w:name w:val="Intense Reference"/>
    <w:uiPriority w:val="32"/>
    <w:qFormat/>
    <w:rsid w:val="00C44441"/>
    <w:rPr>
      <w:b/>
      <w:bCs w:val="0"/>
      <w:smallCaps/>
      <w:color w:val="C0504D"/>
      <w:spacing w:val="5"/>
      <w:u w:val="single"/>
    </w:rPr>
  </w:style>
  <w:style w:type="character" w:styleId="Ttulodellibro">
    <w:name w:val="Book Title"/>
    <w:uiPriority w:val="33"/>
    <w:qFormat/>
    <w:rsid w:val="00C44441"/>
    <w:rPr>
      <w:b/>
      <w:bCs w:val="0"/>
      <w:smallCaps/>
      <w:spacing w:val="5"/>
    </w:rPr>
  </w:style>
  <w:style w:type="character" w:customStyle="1" w:styleId="Ancladenotaalpie">
    <w:name w:val="Ancla de nota al pie"/>
    <w:rsid w:val="00C44441"/>
    <w:rPr>
      <w:vertAlign w:val="superscript"/>
    </w:rPr>
  </w:style>
  <w:style w:type="character" w:customStyle="1" w:styleId="FootnoteCharacters">
    <w:name w:val="Footnote Characters"/>
    <w:uiPriority w:val="99"/>
    <w:semiHidden/>
    <w:qFormat/>
    <w:rsid w:val="00C44441"/>
    <w:rPr>
      <w:vertAlign w:val="superscript"/>
    </w:rPr>
  </w:style>
  <w:style w:type="character" w:customStyle="1" w:styleId="Destacado">
    <w:name w:val="Destacado"/>
    <w:uiPriority w:val="20"/>
    <w:qFormat/>
    <w:rsid w:val="00C44441"/>
    <w:rPr>
      <w:i/>
      <w:iCs w:val="0"/>
    </w:rPr>
  </w:style>
  <w:style w:type="character" w:customStyle="1" w:styleId="Ancladenotafinal">
    <w:name w:val="Ancla de nota final"/>
    <w:rsid w:val="00C44441"/>
    <w:rPr>
      <w:vertAlign w:val="superscript"/>
    </w:rPr>
  </w:style>
  <w:style w:type="character" w:customStyle="1" w:styleId="EndnoteCharacters">
    <w:name w:val="Endnote Characters"/>
    <w:uiPriority w:val="99"/>
    <w:semiHidden/>
    <w:qFormat/>
    <w:rsid w:val="00C44441"/>
    <w:rPr>
      <w:vertAlign w:val="superscript"/>
    </w:rPr>
  </w:style>
  <w:style w:type="character" w:customStyle="1" w:styleId="EnlacedeInternet">
    <w:name w:val="Enlace de Internet"/>
    <w:uiPriority w:val="99"/>
    <w:rsid w:val="00C44441"/>
    <w:rPr>
      <w:color w:val="0000FF"/>
      <w:u w:val="single"/>
    </w:rPr>
  </w:style>
  <w:style w:type="character" w:customStyle="1" w:styleId="st1">
    <w:name w:val="st1"/>
    <w:basedOn w:val="Fuentedeprrafopredeter"/>
    <w:qFormat/>
    <w:rsid w:val="00C44441"/>
  </w:style>
  <w:style w:type="character" w:customStyle="1" w:styleId="TextonotaalfinalCar1">
    <w:name w:val="Texto nota al final Car1"/>
    <w:basedOn w:val="Fuentedeprrafopredeter"/>
    <w:uiPriority w:val="99"/>
    <w:semiHidden/>
    <w:qFormat/>
    <w:rsid w:val="00C44441"/>
    <w:rPr>
      <w:rFonts w:ascii="Calibri" w:eastAsia="Times New Roman" w:hAnsi="Calibri" w:cs="Times New Roman" w:hint="default"/>
      <w:sz w:val="20"/>
      <w:szCs w:val="20"/>
      <w:lang w:eastAsia="es-MX"/>
    </w:rPr>
  </w:style>
  <w:style w:type="character" w:customStyle="1" w:styleId="TextonotapieCar1">
    <w:name w:val="Texto nota pie Car1"/>
    <w:basedOn w:val="Fuentedeprrafopredeter"/>
    <w:uiPriority w:val="99"/>
    <w:semiHidden/>
    <w:qFormat/>
    <w:rsid w:val="00C44441"/>
    <w:rPr>
      <w:rFonts w:ascii="Calibri" w:eastAsia="Times New Roman" w:hAnsi="Calibri" w:cs="Times New Roman" w:hint="default"/>
      <w:sz w:val="20"/>
      <w:szCs w:val="20"/>
      <w:lang w:eastAsia="es-MX"/>
    </w:rPr>
  </w:style>
  <w:style w:type="character" w:customStyle="1" w:styleId="TextosinformatoCar1">
    <w:name w:val="Texto sin formato Car1"/>
    <w:basedOn w:val="Fuentedeprrafopredeter"/>
    <w:uiPriority w:val="99"/>
    <w:semiHidden/>
    <w:qFormat/>
    <w:rsid w:val="00C44441"/>
    <w:rPr>
      <w:rFonts w:ascii="Consolas" w:eastAsia="Times New Roman" w:hAnsi="Consolas" w:cs="Times New Roman" w:hint="default"/>
      <w:sz w:val="21"/>
      <w:szCs w:val="21"/>
      <w:lang w:eastAsia="es-MX"/>
    </w:rPr>
  </w:style>
  <w:style w:type="character" w:customStyle="1" w:styleId="CitadestacadaCar1">
    <w:name w:val="Cita destacada Car1"/>
    <w:basedOn w:val="Fuentedeprrafopredeter"/>
    <w:uiPriority w:val="30"/>
    <w:rsid w:val="00C44441"/>
    <w:rPr>
      <w:i/>
      <w:iCs/>
      <w:color w:val="4472C4"/>
      <w:sz w:val="22"/>
      <w:szCs w:val="22"/>
      <w:lang w:val="es-MX" w:eastAsia="es-MX"/>
    </w:rPr>
  </w:style>
  <w:style w:type="character" w:customStyle="1" w:styleId="CitaCar1">
    <w:name w:val="Cita Car1"/>
    <w:basedOn w:val="Fuentedeprrafopredeter"/>
    <w:uiPriority w:val="29"/>
    <w:rsid w:val="00C44441"/>
    <w:rPr>
      <w:i/>
      <w:iCs/>
      <w:color w:val="404040"/>
      <w:sz w:val="22"/>
      <w:szCs w:val="22"/>
      <w:lang w:val="es-MX" w:eastAsia="es-MX"/>
    </w:rPr>
  </w:style>
  <w:style w:type="character" w:customStyle="1" w:styleId="TextonotaalfinalCar2">
    <w:name w:val="Texto nota al final Car2"/>
    <w:basedOn w:val="Fuentedeprrafopredeter"/>
    <w:uiPriority w:val="99"/>
    <w:semiHidden/>
    <w:rsid w:val="00C44441"/>
    <w:rPr>
      <w:lang w:val="es-MX" w:eastAsia="es-MX"/>
    </w:rPr>
  </w:style>
  <w:style w:type="character" w:customStyle="1" w:styleId="TextonotapieCar2">
    <w:name w:val="Texto nota pie Car2"/>
    <w:basedOn w:val="Fuentedeprrafopredeter"/>
    <w:uiPriority w:val="99"/>
    <w:semiHidden/>
    <w:rsid w:val="00C44441"/>
    <w:rPr>
      <w:lang w:val="es-MX" w:eastAsia="es-MX"/>
    </w:rPr>
  </w:style>
  <w:style w:type="character" w:customStyle="1" w:styleId="TextosinformatoCar2">
    <w:name w:val="Texto sin formato Car2"/>
    <w:basedOn w:val="Fuentedeprrafopredeter"/>
    <w:uiPriority w:val="99"/>
    <w:semiHidden/>
    <w:rsid w:val="00C44441"/>
    <w:rPr>
      <w:rFonts w:ascii="Consolas" w:hAnsi="Consolas" w:hint="default"/>
      <w:sz w:val="21"/>
      <w:szCs w:val="21"/>
      <w:lang w:val="es-MX" w:eastAsia="es-MX"/>
    </w:rPr>
  </w:style>
  <w:style w:type="character" w:customStyle="1" w:styleId="SubttuloCar2">
    <w:name w:val="Subtítulo Car2"/>
    <w:basedOn w:val="Fuentedeprrafopredeter"/>
    <w:uiPriority w:val="11"/>
    <w:rsid w:val="00C44441"/>
    <w:rPr>
      <w:rFonts w:ascii="Calibri" w:eastAsia="Times New Roman" w:hAnsi="Calibri" w:cs="Times New Roman" w:hint="default"/>
      <w:color w:val="5A5A5A"/>
      <w:spacing w:val="15"/>
      <w:sz w:val="22"/>
      <w:szCs w:val="22"/>
      <w:lang w:val="es-MX" w:eastAsia="es-MX"/>
    </w:rPr>
  </w:style>
  <w:style w:type="character" w:customStyle="1" w:styleId="EncabezadoCar1">
    <w:name w:val="Encabezado Car1"/>
    <w:basedOn w:val="Fuentedeprrafopredeter"/>
    <w:uiPriority w:val="99"/>
    <w:semiHidden/>
    <w:rsid w:val="00C44441"/>
    <w:rPr>
      <w:sz w:val="22"/>
      <w:szCs w:val="22"/>
      <w:lang w:val="es-MX" w:eastAsia="es-MX"/>
    </w:rPr>
  </w:style>
  <w:style w:type="character" w:customStyle="1" w:styleId="PiedepginaCar1">
    <w:name w:val="Pie de página Car1"/>
    <w:basedOn w:val="Fuentedeprrafopredeter"/>
    <w:uiPriority w:val="99"/>
    <w:semiHidden/>
    <w:rsid w:val="00C44441"/>
    <w:rPr>
      <w:sz w:val="22"/>
      <w:szCs w:val="22"/>
      <w:lang w:val="es-MX" w:eastAsia="es-MX"/>
    </w:rPr>
  </w:style>
  <w:style w:type="character" w:customStyle="1" w:styleId="TextodegloboCar1">
    <w:name w:val="Texto de globo Car1"/>
    <w:basedOn w:val="Fuentedeprrafopredeter"/>
    <w:uiPriority w:val="99"/>
    <w:semiHidden/>
    <w:rsid w:val="00C44441"/>
    <w:rPr>
      <w:rFonts w:ascii="Segoe UI" w:hAnsi="Segoe UI" w:cs="Segoe UI" w:hint="default"/>
      <w:sz w:val="18"/>
      <w:szCs w:val="18"/>
      <w:lang w:val="es-MX" w:eastAsia="es-MX"/>
    </w:rPr>
  </w:style>
  <w:style w:type="character" w:customStyle="1" w:styleId="TextocomentarioCar1">
    <w:name w:val="Texto comentario Car1"/>
    <w:basedOn w:val="Fuentedeprrafopredeter"/>
    <w:uiPriority w:val="99"/>
    <w:semiHidden/>
    <w:rsid w:val="00C44441"/>
    <w:rPr>
      <w:lang w:val="es-MX" w:eastAsia="es-MX"/>
    </w:rPr>
  </w:style>
  <w:style w:type="character" w:customStyle="1" w:styleId="AsuntodelcomentarioCar1">
    <w:name w:val="Asunto del comentario Car1"/>
    <w:basedOn w:val="TextocomentarioCar1"/>
    <w:uiPriority w:val="99"/>
    <w:semiHidden/>
    <w:rsid w:val="00C44441"/>
    <w:rPr>
      <w:b/>
      <w:bCs/>
      <w:lang w:val="es-MX" w:eastAsia="es-MX"/>
    </w:rPr>
  </w:style>
  <w:style w:type="table" w:customStyle="1" w:styleId="Tablaconcuadrcula16">
    <w:name w:val="Tabla con cuadrícula16"/>
    <w:basedOn w:val="Tablanormal"/>
    <w:next w:val="Tablaconcuadrcula"/>
    <w:uiPriority w:val="39"/>
    <w:rsid w:val="00C44441"/>
    <w:pPr>
      <w:spacing w:after="0" w:line="240" w:lineRule="auto"/>
    </w:pPr>
    <w:rPr>
      <w:rFonts w:ascii="Calibri" w:eastAsia="Times New Roman" w:hAnsi="Calibri"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7">
    <w:name w:val="Tabla con cuadrícula17"/>
    <w:basedOn w:val="Tablanormal"/>
    <w:uiPriority w:val="59"/>
    <w:rsid w:val="00C44441"/>
    <w:pPr>
      <w:spacing w:after="0" w:line="240" w:lineRule="auto"/>
    </w:pPr>
    <w:rPr>
      <w:rFonts w:ascii="Calibri" w:eastAsia="Times New Roman" w:hAnsi="Calibri"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12">
    <w:name w:val="Tabla con cuadrícula112"/>
    <w:basedOn w:val="Tablanormal"/>
    <w:next w:val="Tablaconcuadrcula"/>
    <w:uiPriority w:val="39"/>
    <w:rsid w:val="00921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8">
    <w:name w:val="Tabla con cuadrícula18"/>
    <w:basedOn w:val="Tablanormal"/>
    <w:next w:val="Tablaconcuadrcula"/>
    <w:uiPriority w:val="39"/>
    <w:rsid w:val="00C44441"/>
    <w:pPr>
      <w:spacing w:after="0" w:line="240" w:lineRule="auto"/>
    </w:pPr>
    <w:rPr>
      <w:rFonts w:ascii="Calibri" w:eastAsia="Times New Roman" w:hAnsi="Calibri"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9">
    <w:name w:val="Tabla con cuadrícula19"/>
    <w:basedOn w:val="Tablanormal"/>
    <w:uiPriority w:val="59"/>
    <w:rsid w:val="00C44441"/>
    <w:pPr>
      <w:spacing w:after="0" w:line="240" w:lineRule="auto"/>
    </w:pPr>
    <w:rPr>
      <w:rFonts w:ascii="Calibri" w:eastAsia="Times New Roman" w:hAnsi="Calibri" w:cs="Times New Roman"/>
      <w:sz w:val="20"/>
      <w:szCs w:val="20"/>
      <w:lang w:val="es-ES" w:eastAsia="es-E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lista4-nfasis62">
    <w:name w:val="Tabla de lista 4 - Énfasis 62"/>
    <w:basedOn w:val="Tablanormal"/>
    <w:next w:val="Tabladelista4-nfasis6"/>
    <w:uiPriority w:val="49"/>
    <w:rsid w:val="004C647F"/>
    <w:pPr>
      <w:spacing w:after="0" w:line="240" w:lineRule="auto"/>
    </w:pPr>
    <w:rPr>
      <w:rFonts w:eastAsia="Calibri"/>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customStyle="1" w:styleId="Tablaconcuadrcula161">
    <w:name w:val="Tabla con cuadrícula161"/>
    <w:basedOn w:val="Tablanormal"/>
    <w:next w:val="Tablaconcuadrcula"/>
    <w:uiPriority w:val="39"/>
    <w:rsid w:val="00921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39"/>
    <w:rsid w:val="00921B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delista4-nfasis6">
    <w:name w:val="List Table 4 Accent 6"/>
    <w:basedOn w:val="Tablanormal"/>
    <w:uiPriority w:val="49"/>
    <w:rsid w:val="004C647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anormal32">
    <w:name w:val="Tabla normal 32"/>
    <w:basedOn w:val="Tablanormal"/>
    <w:next w:val="Tablanormal3"/>
    <w:uiPriority w:val="43"/>
    <w:rsid w:val="009F267C"/>
    <w:pPr>
      <w:spacing w:after="0" w:line="240" w:lineRule="auto"/>
    </w:pPr>
    <w:rPr>
      <w:rFonts w:ascii="Times New Roman" w:eastAsia="SimSun" w:hAnsi="Times New Roman" w:cs="Times New Roman"/>
      <w:sz w:val="20"/>
      <w:szCs w:val="20"/>
      <w:lang w:eastAsia="es-MX"/>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Tablanormal3">
    <w:name w:val="Plain Table 3"/>
    <w:basedOn w:val="Tablanormal"/>
    <w:uiPriority w:val="43"/>
    <w:rsid w:val="009F267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9</Pages>
  <Words>2689</Words>
  <Characters>14795</Characters>
  <Application>Microsoft Office Word</Application>
  <DocSecurity>0</DocSecurity>
  <Lines>123</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Carmen Vargas</dc:creator>
  <cp:keywords/>
  <dc:description/>
  <cp:lastModifiedBy>Rafael Puga</cp:lastModifiedBy>
  <cp:revision>14</cp:revision>
  <cp:lastPrinted>2023-01-09T17:12:00Z</cp:lastPrinted>
  <dcterms:created xsi:type="dcterms:W3CDTF">2024-01-10T17:07:00Z</dcterms:created>
  <dcterms:modified xsi:type="dcterms:W3CDTF">2026-01-09T17:58:00Z</dcterms:modified>
</cp:coreProperties>
</file>